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A11" w:rsidRDefault="008E74EF">
      <w:pPr>
        <w:spacing w:line="142" w:lineRule="atLeast"/>
        <w:rPr>
          <w:rFonts w:ascii="方正小标宋简体" w:eastAsia="方正小标宋简体" w:hAnsi="方正小标宋简体"/>
          <w:b/>
          <w:color w:val="FF0000"/>
          <w:spacing w:val="40"/>
          <w:w w:val="66"/>
          <w:kern w:val="96"/>
          <w:sz w:val="120"/>
          <w:szCs w:val="120"/>
        </w:rPr>
      </w:pPr>
      <w:r>
        <w:rPr>
          <w:rFonts w:ascii="方正小标宋简体" w:eastAsia="方正小标宋简体" w:hAnsi="方正小标宋简体" w:hint="eastAsia"/>
          <w:b/>
          <w:noProof/>
          <w:color w:val="FF0000"/>
          <w:spacing w:val="40"/>
          <w:w w:val="66"/>
          <w:kern w:val="96"/>
          <w:sz w:val="120"/>
          <w:szCs w:val="120"/>
        </w:rPr>
        <w:drawing>
          <wp:inline distT="0" distB="0" distL="0" distR="0">
            <wp:extent cx="5267325" cy="1266825"/>
            <wp:effectExtent l="19050" t="0" r="9525" b="0"/>
            <wp:docPr id="1" name="Picture 1" descr="13号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13号文件"/>
                    <pic:cNvPicPr>
                      <a:picLocks noChangeAspect="1" noChangeArrowheads="1"/>
                    </pic:cNvPicPr>
                  </pic:nvPicPr>
                  <pic:blipFill>
                    <a:blip r:embed="rId8" cstate="print"/>
                    <a:srcRect/>
                    <a:stretch>
                      <a:fillRect/>
                    </a:stretch>
                  </pic:blipFill>
                  <pic:spPr>
                    <a:xfrm>
                      <a:off x="0" y="0"/>
                      <a:ext cx="5267325" cy="1266825"/>
                    </a:xfrm>
                    <a:prstGeom prst="rect">
                      <a:avLst/>
                    </a:prstGeom>
                    <a:noFill/>
                    <a:ln w="9525">
                      <a:noFill/>
                      <a:miter lim="800000"/>
                      <a:headEnd/>
                      <a:tailEnd/>
                    </a:ln>
                  </pic:spPr>
                </pic:pic>
              </a:graphicData>
            </a:graphic>
          </wp:inline>
        </w:drawing>
      </w:r>
    </w:p>
    <w:p w:rsidR="00BB0A11" w:rsidRDefault="008E74EF">
      <w:pPr>
        <w:jc w:val="center"/>
        <w:rPr>
          <w:rFonts w:ascii="仿宋_GB2312" w:eastAsia="仿宋_GB2312" w:hAnsi="方正仿宋简体"/>
          <w:color w:val="000000"/>
          <w:sz w:val="32"/>
          <w:szCs w:val="32"/>
        </w:rPr>
      </w:pPr>
      <w:bookmarkStart w:id="0" w:name="编号"/>
      <w:r>
        <w:rPr>
          <w:rFonts w:ascii="仿宋_GB2312" w:eastAsia="仿宋_GB2312" w:hAnsi="方正仿宋简体" w:hint="eastAsia"/>
          <w:color w:val="000000"/>
          <w:sz w:val="32"/>
          <w:szCs w:val="32"/>
        </w:rPr>
        <w:t>成零协〔</w:t>
      </w:r>
      <w:r>
        <w:rPr>
          <w:rFonts w:ascii="仿宋_GB2312" w:eastAsia="仿宋_GB2312" w:hAnsi="方正仿宋简体"/>
          <w:color w:val="000000"/>
          <w:sz w:val="32"/>
          <w:szCs w:val="32"/>
        </w:rPr>
        <w:t>201</w:t>
      </w:r>
      <w:r>
        <w:rPr>
          <w:rFonts w:ascii="仿宋_GB2312" w:eastAsia="仿宋_GB2312" w:hAnsi="方正仿宋简体" w:hint="eastAsia"/>
          <w:color w:val="000000"/>
          <w:sz w:val="32"/>
          <w:szCs w:val="32"/>
        </w:rPr>
        <w:t>6</w:t>
      </w:r>
      <w:r>
        <w:rPr>
          <w:rFonts w:ascii="仿宋_GB2312" w:eastAsia="仿宋_GB2312" w:hAnsi="方正仿宋简体"/>
          <w:color w:val="000000"/>
          <w:sz w:val="32"/>
          <w:szCs w:val="32"/>
        </w:rPr>
        <w:t>〕</w:t>
      </w:r>
      <w:r>
        <w:rPr>
          <w:rFonts w:ascii="仿宋_GB2312" w:eastAsia="仿宋_GB2312" w:hAnsi="方正仿宋简体" w:hint="eastAsia"/>
          <w:color w:val="000000"/>
          <w:sz w:val="32"/>
          <w:szCs w:val="32"/>
        </w:rPr>
        <w:t>65</w:t>
      </w:r>
      <w:r>
        <w:rPr>
          <w:rFonts w:ascii="仿宋_GB2312" w:eastAsia="仿宋_GB2312" w:hAnsi="方正仿宋简体"/>
          <w:color w:val="000000"/>
          <w:sz w:val="32"/>
          <w:szCs w:val="32"/>
        </w:rPr>
        <w:t>号</w:t>
      </w:r>
      <w:bookmarkEnd w:id="0"/>
    </w:p>
    <w:p w:rsidR="00BB0A11" w:rsidRDefault="006F3A42">
      <w:pPr>
        <w:adjustRightInd w:val="0"/>
        <w:snapToGrid w:val="0"/>
        <w:spacing w:line="580" w:lineRule="exact"/>
        <w:rPr>
          <w:rStyle w:val="ca-11"/>
          <w:rFonts w:ascii="黑体" w:eastAsia="黑体" w:hint="default"/>
          <w:sz w:val="36"/>
          <w:szCs w:val="36"/>
        </w:rPr>
      </w:pPr>
      <w:r w:rsidRPr="006F3A42">
        <w:rPr>
          <w:rFonts w:ascii="仿宋_GB2312" w:eastAsia="仿宋_GB2312"/>
        </w:rPr>
        <w:pict>
          <v:line id="Line 2" o:spid="_x0000_s2050" style="position:absolute;left:0;text-align:left;z-index:251658240;mso-position-horizontal:center" from="0,0" to="442.2pt,0" strokecolor="red" strokeweight="1.5pt">
            <v:stroke color2="aqua"/>
          </v:line>
        </w:pict>
      </w:r>
    </w:p>
    <w:p w:rsidR="00BB0A11" w:rsidRDefault="008E74EF">
      <w:pPr>
        <w:jc w:val="center"/>
        <w:rPr>
          <w:b/>
          <w:sz w:val="36"/>
          <w:szCs w:val="36"/>
        </w:rPr>
      </w:pPr>
      <w:r>
        <w:rPr>
          <w:rFonts w:hint="eastAsia"/>
          <w:b/>
          <w:sz w:val="36"/>
          <w:szCs w:val="36"/>
        </w:rPr>
        <w:t>成都零售商协会第二届第五次理事会</w:t>
      </w:r>
    </w:p>
    <w:p w:rsidR="00BB0A11" w:rsidRDefault="008E74EF">
      <w:pPr>
        <w:jc w:val="center"/>
        <w:rPr>
          <w:b/>
          <w:sz w:val="36"/>
          <w:szCs w:val="36"/>
        </w:rPr>
      </w:pPr>
      <w:r>
        <w:rPr>
          <w:rFonts w:hint="eastAsia"/>
          <w:b/>
          <w:sz w:val="36"/>
          <w:szCs w:val="36"/>
        </w:rPr>
        <w:t>暨首届新技术推广会的通知</w:t>
      </w:r>
    </w:p>
    <w:p w:rsidR="00BB0A11" w:rsidRDefault="00BB0A11">
      <w:pPr>
        <w:jc w:val="center"/>
        <w:rPr>
          <w:b/>
          <w:sz w:val="36"/>
          <w:szCs w:val="36"/>
        </w:rPr>
      </w:pPr>
    </w:p>
    <w:p w:rsidR="00BB0A11" w:rsidRDefault="008E74EF">
      <w:pPr>
        <w:spacing w:line="360" w:lineRule="auto"/>
        <w:rPr>
          <w:sz w:val="28"/>
          <w:szCs w:val="28"/>
        </w:rPr>
      </w:pPr>
      <w:r>
        <w:rPr>
          <w:rFonts w:hint="eastAsia"/>
          <w:sz w:val="28"/>
          <w:szCs w:val="28"/>
        </w:rPr>
        <w:t>各企业负责人：</w:t>
      </w:r>
    </w:p>
    <w:p w:rsidR="00BB0A11" w:rsidRDefault="008E74EF" w:rsidP="00E36D3E">
      <w:pPr>
        <w:spacing w:line="360" w:lineRule="auto"/>
        <w:ind w:firstLineChars="200" w:firstLine="560"/>
        <w:rPr>
          <w:sz w:val="28"/>
          <w:szCs w:val="28"/>
        </w:rPr>
      </w:pPr>
      <w:r>
        <w:rPr>
          <w:rFonts w:hint="eastAsia"/>
          <w:sz w:val="28"/>
          <w:szCs w:val="28"/>
        </w:rPr>
        <w:t>成都零售商协会于</w:t>
      </w:r>
      <w:r>
        <w:rPr>
          <w:rFonts w:hint="eastAsia"/>
          <w:sz w:val="28"/>
          <w:szCs w:val="28"/>
        </w:rPr>
        <w:t>2009</w:t>
      </w:r>
      <w:r>
        <w:rPr>
          <w:rFonts w:hint="eastAsia"/>
          <w:sz w:val="28"/>
          <w:szCs w:val="28"/>
        </w:rPr>
        <w:t>年</w:t>
      </w:r>
      <w:r>
        <w:rPr>
          <w:rFonts w:hint="eastAsia"/>
          <w:sz w:val="28"/>
          <w:szCs w:val="28"/>
        </w:rPr>
        <w:t>8</w:t>
      </w:r>
      <w:r>
        <w:rPr>
          <w:rFonts w:hint="eastAsia"/>
          <w:sz w:val="28"/>
          <w:szCs w:val="28"/>
        </w:rPr>
        <w:t>月正式成立，由成都市零售商业企业、品牌供应商、服务商组成，是</w:t>
      </w:r>
      <w:r>
        <w:rPr>
          <w:rFonts w:ascii="宋体" w:hAnsi="宋体" w:cs="仿宋_GB2312" w:hint="eastAsia"/>
          <w:sz w:val="28"/>
          <w:szCs w:val="28"/>
        </w:rPr>
        <w:t>成都市5A等级社会组织。</w:t>
      </w:r>
      <w:r>
        <w:rPr>
          <w:rFonts w:hint="eastAsia"/>
          <w:sz w:val="28"/>
          <w:szCs w:val="28"/>
        </w:rPr>
        <w:t>现有会员企业</w:t>
      </w:r>
      <w:r>
        <w:rPr>
          <w:rFonts w:hint="eastAsia"/>
          <w:sz w:val="28"/>
          <w:szCs w:val="28"/>
        </w:rPr>
        <w:t>106</w:t>
      </w:r>
      <w:r>
        <w:rPr>
          <w:rFonts w:hint="eastAsia"/>
          <w:sz w:val="28"/>
          <w:szCs w:val="28"/>
        </w:rPr>
        <w:t>家，联系非会员企业</w:t>
      </w:r>
      <w:r>
        <w:rPr>
          <w:rFonts w:hint="eastAsia"/>
          <w:sz w:val="28"/>
          <w:szCs w:val="28"/>
        </w:rPr>
        <w:t>40</w:t>
      </w:r>
      <w:r>
        <w:rPr>
          <w:rFonts w:hint="eastAsia"/>
          <w:sz w:val="28"/>
          <w:szCs w:val="28"/>
        </w:rPr>
        <w:t>余家，涵盖了百货、购物中心、超市、便利店、家电</w:t>
      </w:r>
      <w:r>
        <w:rPr>
          <w:rFonts w:hint="eastAsia"/>
          <w:sz w:val="28"/>
          <w:szCs w:val="28"/>
        </w:rPr>
        <w:t>/</w:t>
      </w:r>
      <w:r>
        <w:rPr>
          <w:rFonts w:hint="eastAsia"/>
          <w:sz w:val="28"/>
          <w:szCs w:val="28"/>
        </w:rPr>
        <w:t>数码</w:t>
      </w:r>
      <w:r>
        <w:rPr>
          <w:rFonts w:hint="eastAsia"/>
          <w:sz w:val="28"/>
          <w:szCs w:val="28"/>
        </w:rPr>
        <w:t>/</w:t>
      </w:r>
      <w:r>
        <w:rPr>
          <w:rFonts w:hint="eastAsia"/>
          <w:sz w:val="28"/>
          <w:szCs w:val="28"/>
        </w:rPr>
        <w:t>家居</w:t>
      </w:r>
      <w:r>
        <w:rPr>
          <w:rFonts w:hint="eastAsia"/>
          <w:sz w:val="28"/>
          <w:szCs w:val="28"/>
        </w:rPr>
        <w:t>/</w:t>
      </w:r>
      <w:r>
        <w:rPr>
          <w:rFonts w:hint="eastAsia"/>
          <w:sz w:val="28"/>
          <w:szCs w:val="28"/>
        </w:rPr>
        <w:t>金店</w:t>
      </w:r>
      <w:r>
        <w:rPr>
          <w:rFonts w:hint="eastAsia"/>
          <w:sz w:val="28"/>
          <w:szCs w:val="28"/>
        </w:rPr>
        <w:t>/</w:t>
      </w:r>
      <w:r>
        <w:rPr>
          <w:rFonts w:hint="eastAsia"/>
          <w:sz w:val="28"/>
          <w:szCs w:val="28"/>
        </w:rPr>
        <w:t>药店</w:t>
      </w:r>
      <w:r>
        <w:rPr>
          <w:rFonts w:hint="eastAsia"/>
          <w:sz w:val="28"/>
          <w:szCs w:val="28"/>
        </w:rPr>
        <w:t>/</w:t>
      </w:r>
      <w:r>
        <w:rPr>
          <w:rFonts w:hint="eastAsia"/>
          <w:sz w:val="28"/>
          <w:szCs w:val="28"/>
        </w:rPr>
        <w:t>书店等专业店、服务商等业态。</w:t>
      </w:r>
    </w:p>
    <w:p w:rsidR="00BB0A11" w:rsidRDefault="008E74EF" w:rsidP="00E36D3E">
      <w:pPr>
        <w:spacing w:line="360" w:lineRule="auto"/>
        <w:ind w:firstLineChars="200" w:firstLine="560"/>
        <w:rPr>
          <w:sz w:val="28"/>
          <w:szCs w:val="28"/>
        </w:rPr>
      </w:pPr>
      <w:r>
        <w:rPr>
          <w:rFonts w:hint="eastAsia"/>
          <w:sz w:val="28"/>
          <w:szCs w:val="28"/>
        </w:rPr>
        <w:t>协会将于</w:t>
      </w:r>
      <w:r>
        <w:rPr>
          <w:rFonts w:hint="eastAsia"/>
          <w:sz w:val="28"/>
          <w:szCs w:val="28"/>
        </w:rPr>
        <w:t>6</w:t>
      </w:r>
      <w:r>
        <w:rPr>
          <w:rFonts w:hint="eastAsia"/>
          <w:sz w:val="28"/>
          <w:szCs w:val="28"/>
        </w:rPr>
        <w:t>月</w:t>
      </w:r>
      <w:r>
        <w:rPr>
          <w:rFonts w:hint="eastAsia"/>
          <w:sz w:val="28"/>
          <w:szCs w:val="28"/>
        </w:rPr>
        <w:t>22</w:t>
      </w:r>
      <w:r>
        <w:rPr>
          <w:rFonts w:hint="eastAsia"/>
          <w:sz w:val="28"/>
          <w:szCs w:val="28"/>
        </w:rPr>
        <w:t>日召开成都零售商协会第二届第五次理事会，商议协会近期工作。</w:t>
      </w:r>
    </w:p>
    <w:p w:rsidR="00BB0A11" w:rsidRDefault="008E74EF" w:rsidP="00E36D3E">
      <w:pPr>
        <w:spacing w:line="360" w:lineRule="auto"/>
        <w:ind w:firstLineChars="200" w:firstLine="560"/>
        <w:rPr>
          <w:sz w:val="28"/>
          <w:szCs w:val="28"/>
        </w:rPr>
      </w:pPr>
      <w:r>
        <w:rPr>
          <w:rFonts w:hint="eastAsia"/>
          <w:sz w:val="28"/>
          <w:szCs w:val="28"/>
        </w:rPr>
        <w:t>当下，各个零售企业正如火如荼地进行</w:t>
      </w:r>
      <w:r>
        <w:rPr>
          <w:sz w:val="28"/>
          <w:szCs w:val="28"/>
        </w:rPr>
        <w:t>变革</w:t>
      </w:r>
      <w:r>
        <w:rPr>
          <w:rFonts w:hint="eastAsia"/>
          <w:sz w:val="28"/>
          <w:szCs w:val="28"/>
        </w:rPr>
        <w:t>和创新</w:t>
      </w:r>
      <w:r>
        <w:rPr>
          <w:sz w:val="28"/>
          <w:szCs w:val="28"/>
        </w:rPr>
        <w:t>，对创新服务与技术有</w:t>
      </w:r>
      <w:r>
        <w:rPr>
          <w:rFonts w:hint="eastAsia"/>
          <w:sz w:val="28"/>
          <w:szCs w:val="28"/>
        </w:rPr>
        <w:t>着</w:t>
      </w:r>
      <w:r>
        <w:rPr>
          <w:sz w:val="28"/>
          <w:szCs w:val="28"/>
        </w:rPr>
        <w:t>迫切</w:t>
      </w:r>
      <w:r>
        <w:rPr>
          <w:rFonts w:hint="eastAsia"/>
          <w:sz w:val="28"/>
          <w:szCs w:val="28"/>
        </w:rPr>
        <w:t>的</w:t>
      </w:r>
      <w:r>
        <w:rPr>
          <w:sz w:val="28"/>
          <w:szCs w:val="28"/>
        </w:rPr>
        <w:t>需求</w:t>
      </w:r>
      <w:r>
        <w:rPr>
          <w:rFonts w:hint="eastAsia"/>
          <w:sz w:val="28"/>
          <w:szCs w:val="28"/>
        </w:rPr>
        <w:t>，现协会发挥资源整合优势，特邀请</w:t>
      </w:r>
      <w:r>
        <w:rPr>
          <w:rFonts w:hint="eastAsia"/>
          <w:sz w:val="28"/>
          <w:szCs w:val="28"/>
        </w:rPr>
        <w:t>9</w:t>
      </w:r>
      <w:r>
        <w:rPr>
          <w:sz w:val="28"/>
          <w:szCs w:val="28"/>
        </w:rPr>
        <w:t>家在</w:t>
      </w:r>
      <w:r>
        <w:rPr>
          <w:rFonts w:hint="eastAsia"/>
          <w:sz w:val="28"/>
          <w:szCs w:val="28"/>
        </w:rPr>
        <w:t>物流供应链、安防监控、商业体声音系统、融合支付、线上线下智慧门店管理、</w:t>
      </w:r>
      <w:r>
        <w:rPr>
          <w:rFonts w:hint="eastAsia"/>
          <w:sz w:val="28"/>
          <w:szCs w:val="28"/>
        </w:rPr>
        <w:t>wifi</w:t>
      </w:r>
      <w:r>
        <w:rPr>
          <w:rFonts w:hint="eastAsia"/>
          <w:sz w:val="28"/>
          <w:szCs w:val="28"/>
        </w:rPr>
        <w:t>平台、节能改造、办公设备</w:t>
      </w:r>
      <w:r>
        <w:rPr>
          <w:rFonts w:hint="eastAsia"/>
          <w:sz w:val="28"/>
          <w:szCs w:val="28"/>
        </w:rPr>
        <w:t>+</w:t>
      </w:r>
      <w:r>
        <w:rPr>
          <w:rFonts w:hint="eastAsia"/>
          <w:sz w:val="28"/>
          <w:szCs w:val="28"/>
        </w:rPr>
        <w:t>智能终端、“实体商业</w:t>
      </w:r>
      <w:r>
        <w:rPr>
          <w:rFonts w:hint="eastAsia"/>
          <w:sz w:val="28"/>
          <w:szCs w:val="28"/>
        </w:rPr>
        <w:t>+</w:t>
      </w:r>
      <w:r>
        <w:rPr>
          <w:rFonts w:hint="eastAsia"/>
          <w:sz w:val="28"/>
          <w:szCs w:val="28"/>
        </w:rPr>
        <w:t>互联网</w:t>
      </w:r>
      <w:r>
        <w:rPr>
          <w:rFonts w:hint="eastAsia"/>
          <w:sz w:val="28"/>
          <w:szCs w:val="28"/>
        </w:rPr>
        <w:t>"</w:t>
      </w:r>
      <w:r>
        <w:rPr>
          <w:rFonts w:hint="eastAsia"/>
          <w:sz w:val="28"/>
          <w:szCs w:val="28"/>
        </w:rPr>
        <w:t>开放平台领域新锐</w:t>
      </w:r>
      <w:r>
        <w:rPr>
          <w:sz w:val="28"/>
          <w:szCs w:val="28"/>
        </w:rPr>
        <w:t>服务商</w:t>
      </w:r>
      <w:r>
        <w:rPr>
          <w:rFonts w:hint="eastAsia"/>
          <w:sz w:val="28"/>
          <w:szCs w:val="28"/>
        </w:rPr>
        <w:t>，在会上进行专业分享，共同助推零售企业发展。</w:t>
      </w:r>
    </w:p>
    <w:p w:rsidR="00BB0A11" w:rsidRDefault="008E74EF">
      <w:pPr>
        <w:spacing w:line="360" w:lineRule="auto"/>
        <w:rPr>
          <w:sz w:val="28"/>
          <w:szCs w:val="28"/>
        </w:rPr>
      </w:pPr>
      <w:r>
        <w:rPr>
          <w:rFonts w:hint="eastAsia"/>
          <w:sz w:val="28"/>
          <w:szCs w:val="28"/>
        </w:rPr>
        <w:lastRenderedPageBreak/>
        <w:t>会议具体安排如下：</w:t>
      </w:r>
    </w:p>
    <w:p w:rsidR="00BB0A11" w:rsidRDefault="008E74EF">
      <w:pPr>
        <w:spacing w:line="360" w:lineRule="auto"/>
        <w:rPr>
          <w:b/>
          <w:sz w:val="28"/>
          <w:szCs w:val="28"/>
        </w:rPr>
      </w:pPr>
      <w:r>
        <w:rPr>
          <w:rFonts w:hint="eastAsia"/>
          <w:b/>
          <w:sz w:val="28"/>
          <w:szCs w:val="28"/>
        </w:rPr>
        <w:t>一、时间</w:t>
      </w:r>
    </w:p>
    <w:p w:rsidR="00BB0A11" w:rsidRDefault="008E74EF" w:rsidP="00E36D3E">
      <w:pPr>
        <w:spacing w:line="360" w:lineRule="auto"/>
        <w:ind w:firstLineChars="200" w:firstLine="560"/>
        <w:rPr>
          <w:sz w:val="28"/>
          <w:szCs w:val="28"/>
        </w:rPr>
      </w:pPr>
      <w:r>
        <w:rPr>
          <w:rFonts w:hint="eastAsia"/>
          <w:sz w:val="28"/>
          <w:szCs w:val="28"/>
        </w:rPr>
        <w:t>6</w:t>
      </w:r>
      <w:r>
        <w:rPr>
          <w:rFonts w:hint="eastAsia"/>
          <w:sz w:val="28"/>
          <w:szCs w:val="28"/>
        </w:rPr>
        <w:t>月</w:t>
      </w:r>
      <w:r>
        <w:rPr>
          <w:rFonts w:hint="eastAsia"/>
          <w:sz w:val="28"/>
          <w:szCs w:val="28"/>
        </w:rPr>
        <w:t>22</w:t>
      </w:r>
      <w:r>
        <w:rPr>
          <w:rFonts w:hint="eastAsia"/>
          <w:sz w:val="28"/>
          <w:szCs w:val="28"/>
        </w:rPr>
        <w:t>日（周三）</w:t>
      </w:r>
      <w:r>
        <w:rPr>
          <w:sz w:val="28"/>
          <w:szCs w:val="28"/>
        </w:rPr>
        <w:t> 14</w:t>
      </w:r>
      <w:r>
        <w:rPr>
          <w:rFonts w:hint="eastAsia"/>
          <w:sz w:val="28"/>
          <w:szCs w:val="28"/>
        </w:rPr>
        <w:t>:</w:t>
      </w:r>
      <w:r>
        <w:rPr>
          <w:sz w:val="28"/>
          <w:szCs w:val="28"/>
        </w:rPr>
        <w:t>00-1</w:t>
      </w:r>
      <w:r>
        <w:rPr>
          <w:rFonts w:hint="eastAsia"/>
          <w:sz w:val="28"/>
          <w:szCs w:val="28"/>
        </w:rPr>
        <w:t>7:0</w:t>
      </w:r>
      <w:r>
        <w:rPr>
          <w:sz w:val="28"/>
          <w:szCs w:val="28"/>
        </w:rPr>
        <w:t>0</w:t>
      </w:r>
    </w:p>
    <w:p w:rsidR="00BB0A11" w:rsidRDefault="008E74EF">
      <w:pPr>
        <w:spacing w:line="360" w:lineRule="auto"/>
        <w:rPr>
          <w:b/>
          <w:sz w:val="28"/>
          <w:szCs w:val="28"/>
        </w:rPr>
      </w:pPr>
      <w:r>
        <w:rPr>
          <w:rFonts w:hint="eastAsia"/>
          <w:b/>
          <w:sz w:val="28"/>
          <w:szCs w:val="28"/>
        </w:rPr>
        <w:t>二、地点</w:t>
      </w:r>
    </w:p>
    <w:p w:rsidR="00BB0A11" w:rsidRDefault="008E74EF" w:rsidP="00E36D3E">
      <w:pPr>
        <w:spacing w:line="360" w:lineRule="auto"/>
        <w:ind w:firstLineChars="200" w:firstLine="560"/>
        <w:rPr>
          <w:sz w:val="28"/>
          <w:szCs w:val="28"/>
        </w:rPr>
      </w:pPr>
      <w:r>
        <w:rPr>
          <w:rFonts w:hint="eastAsia"/>
          <w:sz w:val="28"/>
          <w:szCs w:val="28"/>
        </w:rPr>
        <w:t>城南天府大厦</w:t>
      </w:r>
      <w:r>
        <w:rPr>
          <w:rFonts w:hint="eastAsia"/>
          <w:sz w:val="28"/>
          <w:szCs w:val="28"/>
        </w:rPr>
        <w:t>4F</w:t>
      </w:r>
      <w:r>
        <w:rPr>
          <w:rFonts w:hint="eastAsia"/>
          <w:sz w:val="28"/>
          <w:szCs w:val="28"/>
        </w:rPr>
        <w:t>会议厅</w:t>
      </w:r>
      <w:r>
        <w:rPr>
          <w:rFonts w:hint="eastAsia"/>
          <w:sz w:val="28"/>
          <w:szCs w:val="28"/>
        </w:rPr>
        <w:t xml:space="preserve"> </w:t>
      </w:r>
      <w:r>
        <w:rPr>
          <w:rFonts w:hint="eastAsia"/>
          <w:sz w:val="28"/>
          <w:szCs w:val="28"/>
        </w:rPr>
        <w:t>（高新区盛和一路</w:t>
      </w:r>
      <w:r>
        <w:rPr>
          <w:rFonts w:hint="eastAsia"/>
          <w:sz w:val="28"/>
          <w:szCs w:val="28"/>
        </w:rPr>
        <w:t>66</w:t>
      </w:r>
      <w:r>
        <w:rPr>
          <w:rFonts w:hint="eastAsia"/>
          <w:sz w:val="28"/>
          <w:szCs w:val="28"/>
        </w:rPr>
        <w:t>号）</w:t>
      </w:r>
    </w:p>
    <w:p w:rsidR="00BB0A11" w:rsidRDefault="008E74EF">
      <w:pPr>
        <w:spacing w:line="360" w:lineRule="auto"/>
        <w:rPr>
          <w:b/>
          <w:sz w:val="28"/>
          <w:szCs w:val="28"/>
        </w:rPr>
      </w:pPr>
      <w:r>
        <w:rPr>
          <w:rFonts w:hint="eastAsia"/>
          <w:b/>
          <w:sz w:val="28"/>
          <w:szCs w:val="28"/>
        </w:rPr>
        <w:t>三、邀请对象</w:t>
      </w:r>
    </w:p>
    <w:p w:rsidR="00BB0A11" w:rsidRDefault="008E74EF" w:rsidP="00E36D3E">
      <w:pPr>
        <w:spacing w:line="360" w:lineRule="auto"/>
        <w:ind w:firstLineChars="200" w:firstLine="560"/>
        <w:rPr>
          <w:color w:val="000000"/>
          <w:sz w:val="28"/>
          <w:szCs w:val="28"/>
        </w:rPr>
      </w:pPr>
      <w:r>
        <w:rPr>
          <w:rFonts w:hint="eastAsia"/>
          <w:sz w:val="28"/>
          <w:szCs w:val="28"/>
        </w:rPr>
        <w:t>各会员企业负责人；各企业物流配送部、安全防损部、策划营销部、信息部、行政部部门负责人及相关人员。（每家企业限</w:t>
      </w:r>
      <w:r>
        <w:rPr>
          <w:rFonts w:hint="eastAsia"/>
          <w:sz w:val="28"/>
          <w:szCs w:val="28"/>
        </w:rPr>
        <w:t>4</w:t>
      </w:r>
      <w:r>
        <w:rPr>
          <w:rFonts w:hint="eastAsia"/>
          <w:sz w:val="28"/>
          <w:szCs w:val="28"/>
        </w:rPr>
        <w:t>人参加）</w:t>
      </w:r>
    </w:p>
    <w:p w:rsidR="00BB0A11" w:rsidRDefault="008E74EF">
      <w:pPr>
        <w:numPr>
          <w:ilvl w:val="0"/>
          <w:numId w:val="1"/>
        </w:numPr>
        <w:spacing w:line="360" w:lineRule="auto"/>
        <w:rPr>
          <w:b/>
          <w:sz w:val="28"/>
          <w:szCs w:val="28"/>
        </w:rPr>
      </w:pPr>
      <w:r>
        <w:rPr>
          <w:b/>
          <w:sz w:val="28"/>
          <w:szCs w:val="28"/>
        </w:rPr>
        <w:t>活动</w:t>
      </w:r>
      <w:r>
        <w:rPr>
          <w:rFonts w:hint="eastAsia"/>
          <w:b/>
          <w:sz w:val="28"/>
          <w:szCs w:val="28"/>
        </w:rPr>
        <w:t>议程</w:t>
      </w:r>
    </w:p>
    <w:tbl>
      <w:tblPr>
        <w:tblW w:w="7349" w:type="dxa"/>
        <w:jc w:val="center"/>
        <w:tblInd w:w="93" w:type="dxa"/>
        <w:tblLook w:val="04A0"/>
      </w:tblPr>
      <w:tblGrid>
        <w:gridCol w:w="2220"/>
        <w:gridCol w:w="5129"/>
      </w:tblGrid>
      <w:tr w:rsidR="00393126" w:rsidRPr="00393126" w:rsidTr="00393126">
        <w:trPr>
          <w:trHeight w:val="390"/>
          <w:jc w:val="center"/>
        </w:trPr>
        <w:tc>
          <w:tcPr>
            <w:tcW w:w="2220" w:type="dxa"/>
            <w:tcBorders>
              <w:top w:val="nil"/>
              <w:left w:val="nil"/>
              <w:bottom w:val="nil"/>
              <w:right w:val="nil"/>
            </w:tcBorders>
            <w:shd w:val="clear" w:color="auto" w:fill="auto"/>
            <w:hideMark/>
          </w:tcPr>
          <w:p w:rsidR="00393126" w:rsidRPr="00393126" w:rsidRDefault="00393126" w:rsidP="00393126">
            <w:pPr>
              <w:widowControl/>
              <w:spacing w:line="560" w:lineRule="exact"/>
              <w:jc w:val="left"/>
              <w:rPr>
                <w:sz w:val="28"/>
                <w:szCs w:val="28"/>
              </w:rPr>
            </w:pPr>
            <w:r w:rsidRPr="00393126">
              <w:rPr>
                <w:rFonts w:hint="eastAsia"/>
                <w:sz w:val="28"/>
                <w:szCs w:val="28"/>
              </w:rPr>
              <w:t>13:30</w:t>
            </w:r>
            <w:r w:rsidRPr="00393126">
              <w:rPr>
                <w:rFonts w:hint="eastAsia"/>
                <w:sz w:val="28"/>
                <w:szCs w:val="28"/>
              </w:rPr>
              <w:t>——</w:t>
            </w:r>
            <w:r w:rsidRPr="00393126">
              <w:rPr>
                <w:sz w:val="28"/>
                <w:szCs w:val="28"/>
              </w:rPr>
              <w:t xml:space="preserve">13:59  </w:t>
            </w:r>
          </w:p>
        </w:tc>
        <w:tc>
          <w:tcPr>
            <w:tcW w:w="5129" w:type="dxa"/>
            <w:tcBorders>
              <w:top w:val="nil"/>
              <w:left w:val="nil"/>
              <w:bottom w:val="nil"/>
              <w:right w:val="nil"/>
            </w:tcBorders>
            <w:shd w:val="clear" w:color="auto" w:fill="auto"/>
            <w:hideMark/>
          </w:tcPr>
          <w:p w:rsidR="00393126" w:rsidRPr="00393126" w:rsidRDefault="00393126" w:rsidP="00393126">
            <w:pPr>
              <w:widowControl/>
              <w:spacing w:line="560" w:lineRule="exact"/>
              <w:jc w:val="left"/>
              <w:rPr>
                <w:sz w:val="28"/>
                <w:szCs w:val="28"/>
              </w:rPr>
            </w:pPr>
            <w:r w:rsidRPr="00393126">
              <w:rPr>
                <w:rFonts w:hint="eastAsia"/>
                <w:sz w:val="28"/>
                <w:szCs w:val="28"/>
              </w:rPr>
              <w:t>签到</w:t>
            </w:r>
          </w:p>
        </w:tc>
      </w:tr>
      <w:tr w:rsidR="00393126" w:rsidRPr="00393126" w:rsidTr="00393126">
        <w:trPr>
          <w:trHeight w:val="540"/>
          <w:jc w:val="center"/>
        </w:trPr>
        <w:tc>
          <w:tcPr>
            <w:tcW w:w="2220" w:type="dxa"/>
            <w:tcBorders>
              <w:top w:val="nil"/>
              <w:left w:val="nil"/>
              <w:bottom w:val="nil"/>
              <w:right w:val="nil"/>
            </w:tcBorders>
            <w:shd w:val="clear" w:color="auto" w:fill="auto"/>
            <w:hideMark/>
          </w:tcPr>
          <w:p w:rsidR="00393126" w:rsidRPr="00393126" w:rsidRDefault="00393126" w:rsidP="00393126">
            <w:pPr>
              <w:widowControl/>
              <w:spacing w:line="560" w:lineRule="exact"/>
              <w:jc w:val="left"/>
              <w:rPr>
                <w:sz w:val="28"/>
                <w:szCs w:val="28"/>
              </w:rPr>
            </w:pPr>
            <w:r w:rsidRPr="00393126">
              <w:rPr>
                <w:rFonts w:hint="eastAsia"/>
                <w:sz w:val="28"/>
                <w:szCs w:val="28"/>
              </w:rPr>
              <w:t>14:00</w:t>
            </w:r>
            <w:r w:rsidRPr="00393126">
              <w:rPr>
                <w:rFonts w:hint="eastAsia"/>
                <w:sz w:val="28"/>
                <w:szCs w:val="28"/>
              </w:rPr>
              <w:t>——</w:t>
            </w:r>
            <w:r w:rsidRPr="00393126">
              <w:rPr>
                <w:sz w:val="28"/>
                <w:szCs w:val="28"/>
              </w:rPr>
              <w:t>14:30</w:t>
            </w:r>
          </w:p>
        </w:tc>
        <w:tc>
          <w:tcPr>
            <w:tcW w:w="5129" w:type="dxa"/>
            <w:tcBorders>
              <w:top w:val="nil"/>
              <w:left w:val="nil"/>
              <w:bottom w:val="nil"/>
              <w:right w:val="nil"/>
            </w:tcBorders>
            <w:shd w:val="clear" w:color="auto" w:fill="auto"/>
            <w:hideMark/>
          </w:tcPr>
          <w:p w:rsidR="00393126" w:rsidRPr="00393126" w:rsidRDefault="00393126" w:rsidP="00393126">
            <w:pPr>
              <w:widowControl/>
              <w:spacing w:line="560" w:lineRule="exact"/>
              <w:jc w:val="left"/>
              <w:rPr>
                <w:sz w:val="28"/>
                <w:szCs w:val="28"/>
              </w:rPr>
            </w:pPr>
            <w:r w:rsidRPr="00393126">
              <w:rPr>
                <w:rFonts w:hint="eastAsia"/>
                <w:sz w:val="28"/>
                <w:szCs w:val="28"/>
              </w:rPr>
              <w:t>成都零售商协会</w:t>
            </w:r>
            <w:r w:rsidRPr="00393126">
              <w:rPr>
                <w:rFonts w:hint="eastAsia"/>
                <w:sz w:val="28"/>
                <w:szCs w:val="28"/>
              </w:rPr>
              <w:t xml:space="preserve"> </w:t>
            </w:r>
            <w:r w:rsidRPr="00393126">
              <w:rPr>
                <w:rFonts w:hint="eastAsia"/>
                <w:sz w:val="28"/>
                <w:szCs w:val="28"/>
              </w:rPr>
              <w:t>会长</w:t>
            </w:r>
            <w:r w:rsidRPr="00393126">
              <w:rPr>
                <w:rFonts w:hint="eastAsia"/>
                <w:sz w:val="28"/>
                <w:szCs w:val="28"/>
              </w:rPr>
              <w:t xml:space="preserve"> </w:t>
            </w:r>
            <w:r w:rsidRPr="00393126">
              <w:rPr>
                <w:rFonts w:hint="eastAsia"/>
                <w:sz w:val="28"/>
                <w:szCs w:val="28"/>
              </w:rPr>
              <w:t>刘义主持第二届第五次理事会相关工作</w:t>
            </w:r>
          </w:p>
        </w:tc>
      </w:tr>
      <w:tr w:rsidR="00393126" w:rsidRPr="00393126" w:rsidTr="00393126">
        <w:trPr>
          <w:trHeight w:val="390"/>
          <w:jc w:val="center"/>
        </w:trPr>
        <w:tc>
          <w:tcPr>
            <w:tcW w:w="2220" w:type="dxa"/>
            <w:tcBorders>
              <w:top w:val="nil"/>
              <w:left w:val="nil"/>
              <w:bottom w:val="nil"/>
              <w:right w:val="nil"/>
            </w:tcBorders>
            <w:shd w:val="clear" w:color="auto" w:fill="auto"/>
            <w:hideMark/>
          </w:tcPr>
          <w:p w:rsidR="00393126" w:rsidRPr="00393126" w:rsidRDefault="00393126" w:rsidP="00393126">
            <w:pPr>
              <w:widowControl/>
              <w:spacing w:line="560" w:lineRule="exact"/>
              <w:jc w:val="left"/>
              <w:rPr>
                <w:sz w:val="28"/>
                <w:szCs w:val="28"/>
              </w:rPr>
            </w:pPr>
            <w:r w:rsidRPr="00393126">
              <w:rPr>
                <w:rFonts w:hint="eastAsia"/>
                <w:sz w:val="28"/>
                <w:szCs w:val="28"/>
              </w:rPr>
              <w:t>14:31</w:t>
            </w:r>
            <w:r w:rsidRPr="00393126">
              <w:rPr>
                <w:rFonts w:hint="eastAsia"/>
                <w:sz w:val="28"/>
                <w:szCs w:val="28"/>
              </w:rPr>
              <w:t>——</w:t>
            </w:r>
            <w:r w:rsidRPr="00393126">
              <w:rPr>
                <w:sz w:val="28"/>
                <w:szCs w:val="28"/>
              </w:rPr>
              <w:t xml:space="preserve">14:40  </w:t>
            </w:r>
          </w:p>
        </w:tc>
        <w:tc>
          <w:tcPr>
            <w:tcW w:w="5129" w:type="dxa"/>
            <w:tcBorders>
              <w:top w:val="nil"/>
              <w:left w:val="nil"/>
              <w:bottom w:val="nil"/>
              <w:right w:val="nil"/>
            </w:tcBorders>
            <w:shd w:val="clear" w:color="auto" w:fill="auto"/>
            <w:hideMark/>
          </w:tcPr>
          <w:p w:rsidR="00393126" w:rsidRPr="00393126" w:rsidRDefault="00393126" w:rsidP="00393126">
            <w:pPr>
              <w:widowControl/>
              <w:spacing w:line="560" w:lineRule="exact"/>
              <w:jc w:val="left"/>
              <w:rPr>
                <w:sz w:val="28"/>
                <w:szCs w:val="28"/>
              </w:rPr>
            </w:pPr>
            <w:r w:rsidRPr="00393126">
              <w:rPr>
                <w:rFonts w:hint="eastAsia"/>
                <w:sz w:val="28"/>
                <w:szCs w:val="28"/>
              </w:rPr>
              <w:t>领导致辞</w:t>
            </w:r>
          </w:p>
        </w:tc>
      </w:tr>
      <w:tr w:rsidR="00393126" w:rsidRPr="00393126" w:rsidTr="00393126">
        <w:trPr>
          <w:trHeight w:val="390"/>
          <w:jc w:val="center"/>
        </w:trPr>
        <w:tc>
          <w:tcPr>
            <w:tcW w:w="2220" w:type="dxa"/>
            <w:tcBorders>
              <w:top w:val="nil"/>
              <w:left w:val="nil"/>
              <w:bottom w:val="nil"/>
              <w:right w:val="nil"/>
            </w:tcBorders>
            <w:shd w:val="clear" w:color="auto" w:fill="auto"/>
            <w:hideMark/>
          </w:tcPr>
          <w:p w:rsidR="00393126" w:rsidRPr="00393126" w:rsidRDefault="00393126" w:rsidP="00393126">
            <w:pPr>
              <w:widowControl/>
              <w:spacing w:line="560" w:lineRule="exact"/>
              <w:jc w:val="left"/>
              <w:rPr>
                <w:sz w:val="28"/>
                <w:szCs w:val="28"/>
              </w:rPr>
            </w:pPr>
            <w:r w:rsidRPr="00393126">
              <w:rPr>
                <w:rFonts w:hint="eastAsia"/>
                <w:sz w:val="28"/>
                <w:szCs w:val="28"/>
              </w:rPr>
              <w:t>14:41</w:t>
            </w:r>
            <w:r w:rsidRPr="00393126">
              <w:rPr>
                <w:rFonts w:hint="eastAsia"/>
                <w:sz w:val="28"/>
                <w:szCs w:val="28"/>
              </w:rPr>
              <w:t>——</w:t>
            </w:r>
            <w:r w:rsidRPr="00393126">
              <w:rPr>
                <w:sz w:val="28"/>
                <w:szCs w:val="28"/>
              </w:rPr>
              <w:t xml:space="preserve">14:50  </w:t>
            </w:r>
          </w:p>
        </w:tc>
        <w:tc>
          <w:tcPr>
            <w:tcW w:w="5129" w:type="dxa"/>
            <w:tcBorders>
              <w:top w:val="nil"/>
              <w:left w:val="nil"/>
              <w:bottom w:val="nil"/>
              <w:right w:val="nil"/>
            </w:tcBorders>
            <w:shd w:val="clear" w:color="auto" w:fill="auto"/>
            <w:hideMark/>
          </w:tcPr>
          <w:p w:rsidR="00393126" w:rsidRPr="00393126" w:rsidRDefault="00393126" w:rsidP="00393126">
            <w:pPr>
              <w:widowControl/>
              <w:spacing w:line="560" w:lineRule="exact"/>
              <w:jc w:val="left"/>
              <w:rPr>
                <w:sz w:val="28"/>
                <w:szCs w:val="28"/>
              </w:rPr>
            </w:pPr>
            <w:r w:rsidRPr="00393126">
              <w:rPr>
                <w:rFonts w:hint="eastAsia"/>
                <w:sz w:val="28"/>
                <w:szCs w:val="28"/>
              </w:rPr>
              <w:t>成都零售商协会</w:t>
            </w:r>
            <w:r w:rsidRPr="00393126">
              <w:rPr>
                <w:rFonts w:hint="eastAsia"/>
                <w:sz w:val="28"/>
                <w:szCs w:val="28"/>
              </w:rPr>
              <w:t xml:space="preserve"> </w:t>
            </w:r>
            <w:r w:rsidRPr="00393126">
              <w:rPr>
                <w:rFonts w:hint="eastAsia"/>
                <w:sz w:val="28"/>
                <w:szCs w:val="28"/>
              </w:rPr>
              <w:t>秘书长</w:t>
            </w:r>
            <w:r w:rsidRPr="00393126">
              <w:rPr>
                <w:rFonts w:hint="eastAsia"/>
                <w:sz w:val="28"/>
                <w:szCs w:val="28"/>
              </w:rPr>
              <w:t xml:space="preserve"> </w:t>
            </w:r>
            <w:r w:rsidRPr="00393126">
              <w:rPr>
                <w:rFonts w:hint="eastAsia"/>
                <w:sz w:val="28"/>
                <w:szCs w:val="28"/>
              </w:rPr>
              <w:t>欧建瓴介绍与会嘉宾及参展商</w:t>
            </w:r>
          </w:p>
        </w:tc>
      </w:tr>
      <w:tr w:rsidR="00393126" w:rsidRPr="00393126" w:rsidTr="00393126">
        <w:trPr>
          <w:trHeight w:val="540"/>
          <w:jc w:val="center"/>
        </w:trPr>
        <w:tc>
          <w:tcPr>
            <w:tcW w:w="2220" w:type="dxa"/>
            <w:tcBorders>
              <w:top w:val="nil"/>
              <w:left w:val="nil"/>
              <w:bottom w:val="nil"/>
              <w:right w:val="nil"/>
            </w:tcBorders>
            <w:shd w:val="clear" w:color="auto" w:fill="auto"/>
            <w:hideMark/>
          </w:tcPr>
          <w:p w:rsidR="00393126" w:rsidRPr="00393126" w:rsidRDefault="00393126" w:rsidP="00393126">
            <w:pPr>
              <w:widowControl/>
              <w:spacing w:line="560" w:lineRule="exact"/>
              <w:jc w:val="left"/>
              <w:rPr>
                <w:sz w:val="28"/>
                <w:szCs w:val="28"/>
              </w:rPr>
            </w:pPr>
            <w:r w:rsidRPr="00393126">
              <w:rPr>
                <w:rFonts w:hint="eastAsia"/>
                <w:sz w:val="28"/>
                <w:szCs w:val="28"/>
              </w:rPr>
              <w:t>14:51</w:t>
            </w:r>
            <w:r w:rsidRPr="00393126">
              <w:rPr>
                <w:rFonts w:hint="eastAsia"/>
                <w:sz w:val="28"/>
                <w:szCs w:val="28"/>
              </w:rPr>
              <w:t>——</w:t>
            </w:r>
            <w:r w:rsidRPr="00393126">
              <w:rPr>
                <w:sz w:val="28"/>
                <w:szCs w:val="28"/>
              </w:rPr>
              <w:t xml:space="preserve">15:10  </w:t>
            </w:r>
          </w:p>
        </w:tc>
        <w:tc>
          <w:tcPr>
            <w:tcW w:w="5129" w:type="dxa"/>
            <w:tcBorders>
              <w:top w:val="nil"/>
              <w:left w:val="nil"/>
              <w:bottom w:val="nil"/>
              <w:right w:val="nil"/>
            </w:tcBorders>
            <w:shd w:val="clear" w:color="auto" w:fill="auto"/>
            <w:hideMark/>
          </w:tcPr>
          <w:p w:rsidR="00393126" w:rsidRPr="00393126" w:rsidRDefault="00393126" w:rsidP="00393126">
            <w:pPr>
              <w:widowControl/>
              <w:spacing w:line="560" w:lineRule="exact"/>
              <w:jc w:val="left"/>
              <w:rPr>
                <w:sz w:val="28"/>
                <w:szCs w:val="28"/>
              </w:rPr>
            </w:pPr>
            <w:r w:rsidRPr="00393126">
              <w:rPr>
                <w:rFonts w:hint="eastAsia"/>
                <w:sz w:val="28"/>
                <w:szCs w:val="28"/>
              </w:rPr>
              <w:t>四川苏宁云商销售有限公司</w:t>
            </w:r>
            <w:r w:rsidRPr="00393126">
              <w:rPr>
                <w:rFonts w:hint="eastAsia"/>
                <w:sz w:val="28"/>
                <w:szCs w:val="28"/>
              </w:rPr>
              <w:t xml:space="preserve"> </w:t>
            </w:r>
            <w:r w:rsidRPr="00393126">
              <w:rPr>
                <w:rFonts w:hint="eastAsia"/>
                <w:sz w:val="28"/>
                <w:szCs w:val="28"/>
              </w:rPr>
              <w:t>副总经理</w:t>
            </w:r>
            <w:r w:rsidRPr="00393126">
              <w:rPr>
                <w:rFonts w:hint="eastAsia"/>
                <w:sz w:val="28"/>
                <w:szCs w:val="28"/>
              </w:rPr>
              <w:t xml:space="preserve"> </w:t>
            </w:r>
            <w:r w:rsidRPr="00393126">
              <w:rPr>
                <w:rFonts w:hint="eastAsia"/>
                <w:sz w:val="28"/>
                <w:szCs w:val="28"/>
              </w:rPr>
              <w:t>尹小璐分享《从</w:t>
            </w:r>
            <w:r w:rsidRPr="00393126">
              <w:rPr>
                <w:rFonts w:hint="eastAsia"/>
                <w:sz w:val="28"/>
                <w:szCs w:val="28"/>
              </w:rPr>
              <w:t>+</w:t>
            </w:r>
            <w:r w:rsidRPr="00393126">
              <w:rPr>
                <w:rFonts w:hint="eastAsia"/>
                <w:sz w:val="28"/>
                <w:szCs w:val="28"/>
              </w:rPr>
              <w:t>互联网到互联网</w:t>
            </w:r>
            <w:r w:rsidRPr="00393126">
              <w:rPr>
                <w:rFonts w:hint="eastAsia"/>
                <w:sz w:val="28"/>
                <w:szCs w:val="28"/>
              </w:rPr>
              <w:t>+</w:t>
            </w:r>
            <w:r w:rsidRPr="00393126">
              <w:rPr>
                <w:rFonts w:hint="eastAsia"/>
                <w:sz w:val="28"/>
                <w:szCs w:val="28"/>
              </w:rPr>
              <w:t>，苏宁如何从“势”到“实”》</w:t>
            </w:r>
          </w:p>
        </w:tc>
      </w:tr>
      <w:tr w:rsidR="00393126" w:rsidRPr="00393126" w:rsidTr="00393126">
        <w:trPr>
          <w:trHeight w:val="390"/>
          <w:jc w:val="center"/>
        </w:trPr>
        <w:tc>
          <w:tcPr>
            <w:tcW w:w="2220" w:type="dxa"/>
            <w:tcBorders>
              <w:top w:val="nil"/>
              <w:left w:val="nil"/>
              <w:bottom w:val="nil"/>
              <w:right w:val="nil"/>
            </w:tcBorders>
            <w:shd w:val="clear" w:color="auto" w:fill="auto"/>
            <w:hideMark/>
          </w:tcPr>
          <w:p w:rsidR="00393126" w:rsidRPr="00393126" w:rsidRDefault="00393126" w:rsidP="00393126">
            <w:pPr>
              <w:widowControl/>
              <w:spacing w:line="560" w:lineRule="exact"/>
              <w:jc w:val="left"/>
              <w:rPr>
                <w:sz w:val="28"/>
                <w:szCs w:val="28"/>
              </w:rPr>
            </w:pPr>
            <w:r w:rsidRPr="00393126">
              <w:rPr>
                <w:rFonts w:hint="eastAsia"/>
                <w:sz w:val="28"/>
                <w:szCs w:val="28"/>
              </w:rPr>
              <w:t>15:11</w:t>
            </w:r>
            <w:r w:rsidRPr="00393126">
              <w:rPr>
                <w:rFonts w:hint="eastAsia"/>
                <w:sz w:val="28"/>
                <w:szCs w:val="28"/>
              </w:rPr>
              <w:t>——</w:t>
            </w:r>
            <w:r w:rsidRPr="00393126">
              <w:rPr>
                <w:sz w:val="28"/>
                <w:szCs w:val="28"/>
              </w:rPr>
              <w:t xml:space="preserve">15:25  </w:t>
            </w:r>
          </w:p>
        </w:tc>
        <w:tc>
          <w:tcPr>
            <w:tcW w:w="5129" w:type="dxa"/>
            <w:tcBorders>
              <w:top w:val="nil"/>
              <w:left w:val="nil"/>
              <w:bottom w:val="nil"/>
              <w:right w:val="nil"/>
            </w:tcBorders>
            <w:shd w:val="clear" w:color="auto" w:fill="auto"/>
            <w:hideMark/>
          </w:tcPr>
          <w:p w:rsidR="00393126" w:rsidRPr="00393126" w:rsidRDefault="00393126" w:rsidP="00393126">
            <w:pPr>
              <w:widowControl/>
              <w:spacing w:line="560" w:lineRule="exact"/>
              <w:jc w:val="left"/>
              <w:rPr>
                <w:sz w:val="28"/>
                <w:szCs w:val="28"/>
              </w:rPr>
            </w:pPr>
            <w:r w:rsidRPr="00393126">
              <w:rPr>
                <w:rFonts w:hint="eastAsia"/>
                <w:sz w:val="28"/>
                <w:szCs w:val="28"/>
              </w:rPr>
              <w:t>成都苹果与蛇科技文化创意有限公司代表发言</w:t>
            </w:r>
          </w:p>
        </w:tc>
      </w:tr>
      <w:tr w:rsidR="00393126" w:rsidRPr="00393126" w:rsidTr="00393126">
        <w:trPr>
          <w:trHeight w:val="390"/>
          <w:jc w:val="center"/>
        </w:trPr>
        <w:tc>
          <w:tcPr>
            <w:tcW w:w="2220" w:type="dxa"/>
            <w:tcBorders>
              <w:top w:val="nil"/>
              <w:left w:val="nil"/>
              <w:bottom w:val="nil"/>
              <w:right w:val="nil"/>
            </w:tcBorders>
            <w:shd w:val="clear" w:color="auto" w:fill="auto"/>
            <w:hideMark/>
          </w:tcPr>
          <w:p w:rsidR="00393126" w:rsidRPr="00393126" w:rsidRDefault="00393126" w:rsidP="00393126">
            <w:pPr>
              <w:widowControl/>
              <w:spacing w:line="560" w:lineRule="exact"/>
              <w:jc w:val="left"/>
              <w:rPr>
                <w:sz w:val="28"/>
                <w:szCs w:val="28"/>
              </w:rPr>
            </w:pPr>
            <w:r w:rsidRPr="00393126">
              <w:rPr>
                <w:rFonts w:hint="eastAsia"/>
                <w:sz w:val="28"/>
                <w:szCs w:val="28"/>
              </w:rPr>
              <w:t>15:26</w:t>
            </w:r>
            <w:r w:rsidRPr="00393126">
              <w:rPr>
                <w:rFonts w:hint="eastAsia"/>
                <w:sz w:val="28"/>
                <w:szCs w:val="28"/>
              </w:rPr>
              <w:t>——</w:t>
            </w:r>
            <w:r w:rsidRPr="00393126">
              <w:rPr>
                <w:sz w:val="28"/>
                <w:szCs w:val="28"/>
              </w:rPr>
              <w:t xml:space="preserve">15:40  </w:t>
            </w:r>
          </w:p>
        </w:tc>
        <w:tc>
          <w:tcPr>
            <w:tcW w:w="5129" w:type="dxa"/>
            <w:tcBorders>
              <w:top w:val="nil"/>
              <w:left w:val="nil"/>
              <w:bottom w:val="nil"/>
              <w:right w:val="nil"/>
            </w:tcBorders>
            <w:shd w:val="clear" w:color="auto" w:fill="auto"/>
            <w:hideMark/>
          </w:tcPr>
          <w:p w:rsidR="00393126" w:rsidRPr="00393126" w:rsidRDefault="00393126" w:rsidP="00393126">
            <w:pPr>
              <w:widowControl/>
              <w:spacing w:line="560" w:lineRule="exact"/>
              <w:jc w:val="left"/>
              <w:rPr>
                <w:sz w:val="28"/>
                <w:szCs w:val="28"/>
              </w:rPr>
            </w:pPr>
            <w:r w:rsidRPr="00393126">
              <w:rPr>
                <w:rFonts w:hint="eastAsia"/>
                <w:sz w:val="28"/>
                <w:szCs w:val="28"/>
              </w:rPr>
              <w:t>上海新飞凡电子商务有限公司代表发言</w:t>
            </w:r>
          </w:p>
        </w:tc>
      </w:tr>
      <w:tr w:rsidR="00393126" w:rsidRPr="00393126" w:rsidTr="00393126">
        <w:trPr>
          <w:trHeight w:val="390"/>
          <w:jc w:val="center"/>
        </w:trPr>
        <w:tc>
          <w:tcPr>
            <w:tcW w:w="2220" w:type="dxa"/>
            <w:tcBorders>
              <w:top w:val="nil"/>
              <w:left w:val="nil"/>
              <w:bottom w:val="nil"/>
              <w:right w:val="nil"/>
            </w:tcBorders>
            <w:shd w:val="clear" w:color="auto" w:fill="auto"/>
            <w:hideMark/>
          </w:tcPr>
          <w:p w:rsidR="00393126" w:rsidRPr="00393126" w:rsidRDefault="00393126" w:rsidP="00393126">
            <w:pPr>
              <w:widowControl/>
              <w:spacing w:line="560" w:lineRule="exact"/>
              <w:jc w:val="left"/>
              <w:rPr>
                <w:sz w:val="28"/>
                <w:szCs w:val="28"/>
              </w:rPr>
            </w:pPr>
            <w:r w:rsidRPr="00393126">
              <w:rPr>
                <w:rFonts w:hint="eastAsia"/>
                <w:sz w:val="28"/>
                <w:szCs w:val="28"/>
              </w:rPr>
              <w:t>15:41</w:t>
            </w:r>
            <w:r w:rsidRPr="00393126">
              <w:rPr>
                <w:rFonts w:hint="eastAsia"/>
                <w:sz w:val="28"/>
                <w:szCs w:val="28"/>
              </w:rPr>
              <w:t>——</w:t>
            </w:r>
            <w:r w:rsidRPr="00393126">
              <w:rPr>
                <w:sz w:val="28"/>
                <w:szCs w:val="28"/>
              </w:rPr>
              <w:t xml:space="preserve">15:55  </w:t>
            </w:r>
          </w:p>
        </w:tc>
        <w:tc>
          <w:tcPr>
            <w:tcW w:w="5129" w:type="dxa"/>
            <w:tcBorders>
              <w:top w:val="nil"/>
              <w:left w:val="nil"/>
              <w:bottom w:val="nil"/>
              <w:right w:val="nil"/>
            </w:tcBorders>
            <w:shd w:val="clear" w:color="auto" w:fill="auto"/>
            <w:hideMark/>
          </w:tcPr>
          <w:p w:rsidR="00393126" w:rsidRPr="00393126" w:rsidRDefault="00393126" w:rsidP="00393126">
            <w:pPr>
              <w:widowControl/>
              <w:spacing w:line="560" w:lineRule="exact"/>
              <w:jc w:val="left"/>
              <w:rPr>
                <w:sz w:val="28"/>
                <w:szCs w:val="28"/>
              </w:rPr>
            </w:pPr>
            <w:r w:rsidRPr="00393126">
              <w:rPr>
                <w:rFonts w:hint="eastAsia"/>
                <w:sz w:val="28"/>
                <w:szCs w:val="28"/>
              </w:rPr>
              <w:t>成都元素科技有限公司代表发言</w:t>
            </w:r>
          </w:p>
        </w:tc>
      </w:tr>
      <w:tr w:rsidR="00393126" w:rsidRPr="00393126" w:rsidTr="00393126">
        <w:trPr>
          <w:trHeight w:val="390"/>
          <w:jc w:val="center"/>
        </w:trPr>
        <w:tc>
          <w:tcPr>
            <w:tcW w:w="2220" w:type="dxa"/>
            <w:tcBorders>
              <w:top w:val="nil"/>
              <w:left w:val="nil"/>
              <w:bottom w:val="nil"/>
              <w:right w:val="nil"/>
            </w:tcBorders>
            <w:shd w:val="clear" w:color="auto" w:fill="auto"/>
            <w:hideMark/>
          </w:tcPr>
          <w:p w:rsidR="00393126" w:rsidRPr="00393126" w:rsidRDefault="00393126" w:rsidP="00393126">
            <w:pPr>
              <w:widowControl/>
              <w:spacing w:line="560" w:lineRule="exact"/>
              <w:jc w:val="left"/>
              <w:rPr>
                <w:sz w:val="28"/>
                <w:szCs w:val="28"/>
              </w:rPr>
            </w:pPr>
            <w:r w:rsidRPr="00393126">
              <w:rPr>
                <w:rFonts w:hint="eastAsia"/>
                <w:sz w:val="28"/>
                <w:szCs w:val="28"/>
              </w:rPr>
              <w:t>15:56</w:t>
            </w:r>
            <w:r w:rsidRPr="00393126">
              <w:rPr>
                <w:rFonts w:hint="eastAsia"/>
                <w:sz w:val="28"/>
                <w:szCs w:val="28"/>
              </w:rPr>
              <w:t>——</w:t>
            </w:r>
            <w:r w:rsidRPr="00393126">
              <w:rPr>
                <w:sz w:val="28"/>
                <w:szCs w:val="28"/>
              </w:rPr>
              <w:t>17:00</w:t>
            </w:r>
          </w:p>
        </w:tc>
        <w:tc>
          <w:tcPr>
            <w:tcW w:w="5129" w:type="dxa"/>
            <w:tcBorders>
              <w:top w:val="nil"/>
              <w:left w:val="nil"/>
              <w:bottom w:val="nil"/>
              <w:right w:val="nil"/>
            </w:tcBorders>
            <w:shd w:val="clear" w:color="auto" w:fill="auto"/>
            <w:hideMark/>
          </w:tcPr>
          <w:p w:rsidR="00393126" w:rsidRPr="00393126" w:rsidRDefault="00393126" w:rsidP="00393126">
            <w:pPr>
              <w:widowControl/>
              <w:spacing w:line="560" w:lineRule="exact"/>
              <w:jc w:val="left"/>
              <w:rPr>
                <w:sz w:val="28"/>
                <w:szCs w:val="28"/>
              </w:rPr>
            </w:pPr>
            <w:r w:rsidRPr="00393126">
              <w:rPr>
                <w:rFonts w:hint="eastAsia"/>
                <w:sz w:val="28"/>
                <w:szCs w:val="28"/>
              </w:rPr>
              <w:t>一对一洽谈、自由观展</w:t>
            </w:r>
          </w:p>
        </w:tc>
      </w:tr>
    </w:tbl>
    <w:p w:rsidR="00393126" w:rsidRPr="00393126" w:rsidRDefault="00393126">
      <w:pPr>
        <w:spacing w:line="360" w:lineRule="auto"/>
        <w:rPr>
          <w:sz w:val="28"/>
          <w:szCs w:val="28"/>
        </w:rPr>
      </w:pPr>
    </w:p>
    <w:p w:rsidR="00BB0A11" w:rsidRDefault="008E74EF">
      <w:pPr>
        <w:spacing w:line="360" w:lineRule="auto"/>
        <w:rPr>
          <w:b/>
          <w:sz w:val="28"/>
          <w:szCs w:val="28"/>
        </w:rPr>
      </w:pPr>
      <w:r>
        <w:rPr>
          <w:rFonts w:hint="eastAsia"/>
          <w:b/>
          <w:sz w:val="28"/>
          <w:szCs w:val="28"/>
        </w:rPr>
        <w:lastRenderedPageBreak/>
        <w:t>五、报名方式</w:t>
      </w:r>
    </w:p>
    <w:p w:rsidR="00BB0A11" w:rsidRDefault="008E74EF" w:rsidP="00E36D3E">
      <w:pPr>
        <w:spacing w:line="360" w:lineRule="auto"/>
        <w:ind w:firstLineChars="196" w:firstLine="549"/>
        <w:rPr>
          <w:sz w:val="28"/>
          <w:szCs w:val="28"/>
        </w:rPr>
      </w:pPr>
      <w:r>
        <w:rPr>
          <w:rFonts w:hint="eastAsia"/>
          <w:sz w:val="28"/>
          <w:szCs w:val="28"/>
        </w:rPr>
        <w:t>请有意向参与企业填写附件</w:t>
      </w:r>
      <w:r>
        <w:rPr>
          <w:rFonts w:hint="eastAsia"/>
          <w:sz w:val="28"/>
          <w:szCs w:val="28"/>
        </w:rPr>
        <w:t>3</w:t>
      </w:r>
      <w:r>
        <w:rPr>
          <w:rFonts w:hint="eastAsia"/>
          <w:sz w:val="28"/>
          <w:szCs w:val="28"/>
        </w:rPr>
        <w:t>《成都零售商协会第二届第五次理事会暨首届新技术推广会回执》，并于</w:t>
      </w:r>
      <w:r>
        <w:rPr>
          <w:rFonts w:hint="eastAsia"/>
          <w:sz w:val="28"/>
          <w:szCs w:val="28"/>
        </w:rPr>
        <w:t>6</w:t>
      </w:r>
      <w:r>
        <w:rPr>
          <w:rFonts w:hint="eastAsia"/>
          <w:sz w:val="28"/>
          <w:szCs w:val="28"/>
        </w:rPr>
        <w:t>月</w:t>
      </w:r>
      <w:r>
        <w:rPr>
          <w:rFonts w:hint="eastAsia"/>
          <w:sz w:val="28"/>
          <w:szCs w:val="28"/>
        </w:rPr>
        <w:t>16</w:t>
      </w:r>
      <w:r>
        <w:rPr>
          <w:rFonts w:hint="eastAsia"/>
          <w:sz w:val="28"/>
          <w:szCs w:val="28"/>
        </w:rPr>
        <w:t>日（本周四）</w:t>
      </w:r>
      <w:bookmarkStart w:id="1" w:name="_GoBack"/>
      <w:bookmarkEnd w:id="1"/>
      <w:r>
        <w:rPr>
          <w:rFonts w:hint="eastAsia"/>
          <w:sz w:val="28"/>
          <w:szCs w:val="28"/>
        </w:rPr>
        <w:t>12:00</w:t>
      </w:r>
      <w:r>
        <w:rPr>
          <w:rFonts w:hint="eastAsia"/>
          <w:sz w:val="28"/>
          <w:szCs w:val="28"/>
        </w:rPr>
        <w:t>前回执到协会日常对接人处。</w:t>
      </w:r>
    </w:p>
    <w:p w:rsidR="00BB0A11" w:rsidRDefault="008E74EF" w:rsidP="00E36D3E">
      <w:pPr>
        <w:spacing w:line="360" w:lineRule="auto"/>
        <w:ind w:firstLineChars="200" w:firstLine="560"/>
        <w:rPr>
          <w:sz w:val="28"/>
          <w:szCs w:val="28"/>
        </w:rPr>
      </w:pPr>
      <w:r>
        <w:rPr>
          <w:rFonts w:hint="eastAsia"/>
          <w:sz w:val="28"/>
          <w:szCs w:val="28"/>
        </w:rPr>
        <w:t>联系方式</w:t>
      </w:r>
      <w:r>
        <w:rPr>
          <w:rFonts w:hint="eastAsia"/>
          <w:sz w:val="28"/>
          <w:szCs w:val="28"/>
        </w:rPr>
        <w:t xml:space="preserve"> </w:t>
      </w:r>
      <w:r>
        <w:rPr>
          <w:rFonts w:hint="eastAsia"/>
          <w:sz w:val="28"/>
          <w:szCs w:val="28"/>
        </w:rPr>
        <w:t>韩艺</w:t>
      </w:r>
      <w:r>
        <w:rPr>
          <w:rFonts w:hint="eastAsia"/>
          <w:sz w:val="28"/>
          <w:szCs w:val="28"/>
        </w:rPr>
        <w:t xml:space="preserve"> </w:t>
      </w:r>
      <w:r>
        <w:rPr>
          <w:rFonts w:hint="eastAsia"/>
          <w:sz w:val="28"/>
          <w:szCs w:val="28"/>
        </w:rPr>
        <w:t>电话：</w:t>
      </w:r>
      <w:r>
        <w:rPr>
          <w:rFonts w:hint="eastAsia"/>
          <w:sz w:val="28"/>
          <w:szCs w:val="28"/>
        </w:rPr>
        <w:t xml:space="preserve">028-86052965 </w:t>
      </w:r>
      <w:r>
        <w:rPr>
          <w:rFonts w:hint="eastAsia"/>
          <w:sz w:val="28"/>
          <w:szCs w:val="28"/>
        </w:rPr>
        <w:t>邮箱：</w:t>
      </w:r>
      <w:hyperlink r:id="rId9" w:history="1">
        <w:r>
          <w:rPr>
            <w:rFonts w:hint="eastAsia"/>
            <w:sz w:val="28"/>
            <w:szCs w:val="28"/>
          </w:rPr>
          <w:t>378209822@qq.com</w:t>
        </w:r>
      </w:hyperlink>
    </w:p>
    <w:p w:rsidR="00BB0A11" w:rsidRDefault="008E74EF" w:rsidP="00E36D3E">
      <w:pPr>
        <w:spacing w:line="360" w:lineRule="auto"/>
        <w:ind w:firstLineChars="200" w:firstLine="560"/>
        <w:rPr>
          <w:sz w:val="28"/>
          <w:szCs w:val="28"/>
        </w:rPr>
      </w:pPr>
      <w:r>
        <w:rPr>
          <w:rFonts w:hint="eastAsia"/>
          <w:sz w:val="28"/>
          <w:szCs w:val="28"/>
        </w:rPr>
        <w:t xml:space="preserve">          </w:t>
      </w:r>
      <w:r>
        <w:rPr>
          <w:rFonts w:hint="eastAsia"/>
          <w:sz w:val="28"/>
          <w:szCs w:val="28"/>
        </w:rPr>
        <w:t>何盈</w:t>
      </w:r>
      <w:r>
        <w:rPr>
          <w:rFonts w:hint="eastAsia"/>
          <w:sz w:val="28"/>
          <w:szCs w:val="28"/>
        </w:rPr>
        <w:t xml:space="preserve"> </w:t>
      </w:r>
      <w:r>
        <w:rPr>
          <w:rFonts w:hint="eastAsia"/>
          <w:sz w:val="28"/>
          <w:szCs w:val="28"/>
        </w:rPr>
        <w:t>电话：</w:t>
      </w:r>
      <w:r>
        <w:rPr>
          <w:rFonts w:hint="eastAsia"/>
          <w:sz w:val="28"/>
          <w:szCs w:val="28"/>
        </w:rPr>
        <w:t xml:space="preserve">028-86627873  </w:t>
      </w:r>
      <w:r>
        <w:rPr>
          <w:rFonts w:hint="eastAsia"/>
          <w:sz w:val="28"/>
          <w:szCs w:val="28"/>
        </w:rPr>
        <w:t>邮箱：</w:t>
      </w:r>
      <w:hyperlink r:id="rId10" w:history="1">
        <w:r>
          <w:rPr>
            <w:rFonts w:hint="eastAsia"/>
            <w:sz w:val="28"/>
            <w:szCs w:val="28"/>
          </w:rPr>
          <w:t>31981283@qq.com</w:t>
        </w:r>
      </w:hyperlink>
    </w:p>
    <w:p w:rsidR="00BB0A11" w:rsidRDefault="00BB0A11" w:rsidP="00E36D3E">
      <w:pPr>
        <w:spacing w:line="360" w:lineRule="auto"/>
        <w:ind w:firstLineChars="200" w:firstLine="560"/>
        <w:rPr>
          <w:sz w:val="28"/>
          <w:szCs w:val="28"/>
        </w:rPr>
      </w:pPr>
    </w:p>
    <w:p w:rsidR="00BB0A11" w:rsidRDefault="008E74EF" w:rsidP="00E36D3E">
      <w:pPr>
        <w:spacing w:line="360" w:lineRule="auto"/>
        <w:ind w:firstLineChars="200" w:firstLine="560"/>
        <w:rPr>
          <w:sz w:val="28"/>
          <w:szCs w:val="28"/>
        </w:rPr>
      </w:pPr>
      <w:r>
        <w:rPr>
          <w:rFonts w:hint="eastAsia"/>
          <w:sz w:val="28"/>
          <w:szCs w:val="28"/>
        </w:rPr>
        <w:t>附件</w:t>
      </w:r>
      <w:r>
        <w:rPr>
          <w:rFonts w:hint="eastAsia"/>
          <w:sz w:val="28"/>
          <w:szCs w:val="28"/>
        </w:rPr>
        <w:t>1</w:t>
      </w:r>
      <w:r>
        <w:rPr>
          <w:rFonts w:hint="eastAsia"/>
          <w:sz w:val="28"/>
          <w:szCs w:val="28"/>
        </w:rPr>
        <w:t>：参展商名单</w:t>
      </w:r>
    </w:p>
    <w:p w:rsidR="00BB0A11" w:rsidRDefault="008E74EF" w:rsidP="00E36D3E">
      <w:pPr>
        <w:spacing w:line="360" w:lineRule="auto"/>
        <w:ind w:firstLineChars="200" w:firstLine="560"/>
        <w:rPr>
          <w:sz w:val="28"/>
          <w:szCs w:val="28"/>
        </w:rPr>
      </w:pPr>
      <w:r>
        <w:rPr>
          <w:rFonts w:hint="eastAsia"/>
          <w:sz w:val="28"/>
          <w:szCs w:val="28"/>
        </w:rPr>
        <w:t>附件</w:t>
      </w:r>
      <w:r>
        <w:rPr>
          <w:rFonts w:hint="eastAsia"/>
          <w:sz w:val="28"/>
          <w:szCs w:val="28"/>
        </w:rPr>
        <w:t>2</w:t>
      </w:r>
      <w:r>
        <w:rPr>
          <w:rFonts w:hint="eastAsia"/>
          <w:sz w:val="28"/>
          <w:szCs w:val="28"/>
        </w:rPr>
        <w:t>：《成都零售商协会第二届第五次理事会暨首届新技术推广会回执表》</w:t>
      </w:r>
    </w:p>
    <w:p w:rsidR="00BB0A11" w:rsidRDefault="00BB0A11" w:rsidP="00E36D3E">
      <w:pPr>
        <w:spacing w:line="360" w:lineRule="auto"/>
        <w:ind w:firstLineChars="200" w:firstLine="560"/>
        <w:rPr>
          <w:sz w:val="28"/>
          <w:szCs w:val="28"/>
        </w:rPr>
      </w:pPr>
    </w:p>
    <w:p w:rsidR="00BB0A11" w:rsidRDefault="00BB0A11" w:rsidP="00E36D3E">
      <w:pPr>
        <w:spacing w:line="360" w:lineRule="auto"/>
        <w:ind w:firstLineChars="200" w:firstLine="560"/>
        <w:rPr>
          <w:sz w:val="28"/>
          <w:szCs w:val="28"/>
        </w:rPr>
      </w:pPr>
    </w:p>
    <w:p w:rsidR="00BB0A11" w:rsidRDefault="008E74EF" w:rsidP="00E36D3E">
      <w:pPr>
        <w:spacing w:line="360" w:lineRule="auto"/>
        <w:ind w:firstLineChars="200" w:firstLine="560"/>
        <w:jc w:val="right"/>
        <w:rPr>
          <w:sz w:val="28"/>
          <w:szCs w:val="28"/>
        </w:rPr>
      </w:pPr>
      <w:r>
        <w:rPr>
          <w:rFonts w:hint="eastAsia"/>
          <w:sz w:val="28"/>
          <w:szCs w:val="28"/>
        </w:rPr>
        <w:t>成都零售商协会</w:t>
      </w:r>
    </w:p>
    <w:p w:rsidR="00BB0A11" w:rsidRDefault="008E74EF" w:rsidP="00E36D3E">
      <w:pPr>
        <w:spacing w:line="360" w:lineRule="auto"/>
        <w:ind w:firstLineChars="200" w:firstLine="560"/>
        <w:jc w:val="right"/>
        <w:rPr>
          <w:sz w:val="28"/>
          <w:szCs w:val="28"/>
        </w:rPr>
      </w:pPr>
      <w:r>
        <w:rPr>
          <w:rFonts w:hint="eastAsia"/>
          <w:sz w:val="28"/>
          <w:szCs w:val="28"/>
        </w:rPr>
        <w:t>2016</w:t>
      </w:r>
      <w:r>
        <w:rPr>
          <w:rFonts w:hint="eastAsia"/>
          <w:sz w:val="28"/>
          <w:szCs w:val="28"/>
        </w:rPr>
        <w:t>年</w:t>
      </w:r>
      <w:r>
        <w:rPr>
          <w:rFonts w:hint="eastAsia"/>
          <w:sz w:val="28"/>
          <w:szCs w:val="28"/>
        </w:rPr>
        <w:t>6</w:t>
      </w:r>
      <w:r>
        <w:rPr>
          <w:rFonts w:hint="eastAsia"/>
          <w:sz w:val="28"/>
          <w:szCs w:val="28"/>
        </w:rPr>
        <w:t>月</w:t>
      </w:r>
      <w:r>
        <w:rPr>
          <w:rFonts w:hint="eastAsia"/>
          <w:sz w:val="28"/>
          <w:szCs w:val="28"/>
        </w:rPr>
        <w:t>13</w:t>
      </w:r>
      <w:r>
        <w:rPr>
          <w:rFonts w:hint="eastAsia"/>
          <w:sz w:val="28"/>
          <w:szCs w:val="28"/>
        </w:rPr>
        <w:t>日</w:t>
      </w:r>
    </w:p>
    <w:p w:rsidR="00BB0A11" w:rsidRDefault="008E74EF" w:rsidP="00E36D3E">
      <w:pPr>
        <w:spacing w:line="360" w:lineRule="auto"/>
        <w:ind w:firstLineChars="200" w:firstLine="560"/>
        <w:rPr>
          <w:rFonts w:ascii="仿宋_GB2312" w:eastAsia="仿宋_GB2312"/>
          <w:sz w:val="24"/>
          <w:szCs w:val="28"/>
        </w:rPr>
      </w:pPr>
      <w:r>
        <w:rPr>
          <w:rFonts w:hint="eastAsia"/>
          <w:sz w:val="28"/>
          <w:szCs w:val="28"/>
        </w:rPr>
        <w:br w:type="page"/>
      </w:r>
    </w:p>
    <w:p w:rsidR="00BB0A11" w:rsidRDefault="008E74EF">
      <w:pPr>
        <w:spacing w:line="460" w:lineRule="exact"/>
        <w:jc w:val="left"/>
        <w:rPr>
          <w:sz w:val="24"/>
          <w:szCs w:val="24"/>
        </w:rPr>
      </w:pPr>
      <w:r>
        <w:rPr>
          <w:rFonts w:hint="eastAsia"/>
          <w:b/>
          <w:sz w:val="24"/>
          <w:szCs w:val="24"/>
        </w:rPr>
        <w:lastRenderedPageBreak/>
        <w:t>附件</w:t>
      </w:r>
      <w:r>
        <w:rPr>
          <w:rFonts w:hint="eastAsia"/>
          <w:b/>
          <w:sz w:val="24"/>
          <w:szCs w:val="24"/>
        </w:rPr>
        <w:t>1</w:t>
      </w:r>
      <w:r>
        <w:rPr>
          <w:rFonts w:hint="eastAsia"/>
          <w:b/>
          <w:sz w:val="24"/>
          <w:szCs w:val="24"/>
        </w:rPr>
        <w:t>：参展商名单</w:t>
      </w:r>
    </w:p>
    <w:tbl>
      <w:tblPr>
        <w:tblW w:w="10321" w:type="dxa"/>
        <w:jc w:val="center"/>
        <w:tblInd w:w="93" w:type="dxa"/>
        <w:tblLayout w:type="fixed"/>
        <w:tblLook w:val="04A0"/>
      </w:tblPr>
      <w:tblGrid>
        <w:gridCol w:w="520"/>
        <w:gridCol w:w="3139"/>
        <w:gridCol w:w="3402"/>
        <w:gridCol w:w="3260"/>
      </w:tblGrid>
      <w:tr w:rsidR="00BB0A11" w:rsidTr="00464B14">
        <w:trPr>
          <w:trHeight w:val="390"/>
          <w:jc w:val="center"/>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BB0A11" w:rsidRDefault="008E74EF">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序号</w:t>
            </w:r>
          </w:p>
        </w:tc>
        <w:tc>
          <w:tcPr>
            <w:tcW w:w="3139" w:type="dxa"/>
            <w:tcBorders>
              <w:top w:val="single" w:sz="4" w:space="0" w:color="auto"/>
              <w:left w:val="nil"/>
              <w:bottom w:val="single" w:sz="4" w:space="0" w:color="auto"/>
              <w:right w:val="single" w:sz="4" w:space="0" w:color="auto"/>
            </w:tcBorders>
            <w:shd w:val="clear" w:color="auto" w:fill="auto"/>
            <w:vAlign w:val="center"/>
          </w:tcPr>
          <w:p w:rsidR="00BB0A11" w:rsidRDefault="008E74EF">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企业名称</w:t>
            </w:r>
          </w:p>
        </w:tc>
        <w:tc>
          <w:tcPr>
            <w:tcW w:w="3402" w:type="dxa"/>
            <w:tcBorders>
              <w:top w:val="single" w:sz="4" w:space="0" w:color="auto"/>
              <w:left w:val="nil"/>
              <w:bottom w:val="single" w:sz="4" w:space="0" w:color="auto"/>
              <w:right w:val="single" w:sz="4" w:space="0" w:color="auto"/>
            </w:tcBorders>
            <w:shd w:val="clear" w:color="auto" w:fill="auto"/>
            <w:vAlign w:val="center"/>
          </w:tcPr>
          <w:p w:rsidR="00BB0A11" w:rsidRDefault="008E74EF">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企业简介</w:t>
            </w:r>
          </w:p>
        </w:tc>
        <w:tc>
          <w:tcPr>
            <w:tcW w:w="3260" w:type="dxa"/>
            <w:tcBorders>
              <w:top w:val="single" w:sz="4" w:space="0" w:color="auto"/>
              <w:left w:val="nil"/>
              <w:bottom w:val="single" w:sz="4" w:space="0" w:color="auto"/>
              <w:right w:val="single" w:sz="4" w:space="0" w:color="auto"/>
            </w:tcBorders>
            <w:shd w:val="clear" w:color="auto" w:fill="auto"/>
            <w:vAlign w:val="center"/>
          </w:tcPr>
          <w:p w:rsidR="00BB0A11" w:rsidRDefault="008E74EF">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产品简介</w:t>
            </w:r>
          </w:p>
        </w:tc>
      </w:tr>
      <w:tr w:rsidR="00BB0A11" w:rsidTr="00464B14">
        <w:trPr>
          <w:trHeight w:val="2303"/>
          <w:jc w:val="center"/>
        </w:trPr>
        <w:tc>
          <w:tcPr>
            <w:tcW w:w="520" w:type="dxa"/>
            <w:tcBorders>
              <w:top w:val="nil"/>
              <w:left w:val="single" w:sz="4" w:space="0" w:color="auto"/>
              <w:bottom w:val="single" w:sz="4" w:space="0" w:color="auto"/>
              <w:right w:val="single" w:sz="4" w:space="0" w:color="auto"/>
            </w:tcBorders>
            <w:shd w:val="clear" w:color="auto" w:fill="auto"/>
            <w:vAlign w:val="center"/>
          </w:tcPr>
          <w:p w:rsidR="00BB0A11" w:rsidRDefault="008E74EF">
            <w:pPr>
              <w:widowControl/>
              <w:jc w:val="right"/>
              <w:rPr>
                <w:rFonts w:ascii="宋体" w:hAnsi="宋体" w:cs="宋体"/>
                <w:color w:val="000000"/>
                <w:kern w:val="0"/>
                <w:sz w:val="20"/>
                <w:szCs w:val="20"/>
              </w:rPr>
            </w:pPr>
            <w:r>
              <w:rPr>
                <w:rFonts w:ascii="宋体" w:hAnsi="宋体" w:cs="宋体" w:hint="eastAsia"/>
                <w:color w:val="000000"/>
                <w:kern w:val="0"/>
                <w:sz w:val="20"/>
                <w:szCs w:val="20"/>
              </w:rPr>
              <w:t>1</w:t>
            </w:r>
          </w:p>
        </w:tc>
        <w:tc>
          <w:tcPr>
            <w:tcW w:w="3139" w:type="dxa"/>
            <w:tcBorders>
              <w:top w:val="nil"/>
              <w:left w:val="nil"/>
              <w:bottom w:val="single" w:sz="4" w:space="0" w:color="auto"/>
              <w:right w:val="single" w:sz="4" w:space="0" w:color="auto"/>
            </w:tcBorders>
            <w:shd w:val="clear" w:color="auto" w:fill="auto"/>
            <w:vAlign w:val="bottom"/>
          </w:tcPr>
          <w:p w:rsidR="00BB0A11" w:rsidRDefault="008E74EF">
            <w:pPr>
              <w:widowControl/>
              <w:jc w:val="center"/>
              <w:rPr>
                <w:rFonts w:ascii="宋体" w:hAnsi="宋体" w:cs="宋体"/>
                <w:color w:val="000000"/>
                <w:kern w:val="0"/>
                <w:sz w:val="20"/>
                <w:szCs w:val="20"/>
              </w:rPr>
            </w:pPr>
            <w:r>
              <w:rPr>
                <w:rFonts w:ascii="宋体" w:hAnsi="宋体" w:cs="宋体" w:hint="eastAsia"/>
                <w:noProof/>
                <w:color w:val="000000"/>
                <w:kern w:val="0"/>
                <w:sz w:val="20"/>
                <w:szCs w:val="20"/>
              </w:rPr>
              <w:drawing>
                <wp:inline distT="0" distB="0" distL="0" distR="0">
                  <wp:extent cx="904240" cy="1114425"/>
                  <wp:effectExtent l="19050" t="0" r="0" b="0"/>
                  <wp:docPr id="15" name="图片 3" descr="苹果与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descr="苹果与蛇.png"/>
                          <pic:cNvPicPr>
                            <a:picLocks noChangeAspect="1"/>
                          </pic:cNvPicPr>
                        </pic:nvPicPr>
                        <pic:blipFill>
                          <a:blip r:embed="rId11" cstate="print"/>
                          <a:stretch>
                            <a:fillRect/>
                          </a:stretch>
                        </pic:blipFill>
                        <pic:spPr>
                          <a:xfrm>
                            <a:off x="0" y="0"/>
                            <a:ext cx="905212" cy="1115222"/>
                          </a:xfrm>
                          <a:prstGeom prst="rect">
                            <a:avLst/>
                          </a:prstGeom>
                        </pic:spPr>
                      </pic:pic>
                    </a:graphicData>
                  </a:graphic>
                </wp:inline>
              </w:drawing>
            </w:r>
          </w:p>
          <w:p w:rsidR="00BB0A11" w:rsidRDefault="008E74EF">
            <w:pPr>
              <w:widowControl/>
              <w:jc w:val="center"/>
              <w:rPr>
                <w:rFonts w:ascii="宋体" w:hAnsi="宋体" w:cs="宋体"/>
                <w:color w:val="000000"/>
                <w:kern w:val="0"/>
                <w:sz w:val="20"/>
                <w:szCs w:val="20"/>
              </w:rPr>
            </w:pPr>
            <w:r>
              <w:rPr>
                <w:rFonts w:ascii="宋体" w:hAnsi="宋体" w:cs="宋体" w:hint="eastAsia"/>
                <w:color w:val="000000"/>
                <w:kern w:val="0"/>
                <w:sz w:val="20"/>
                <w:szCs w:val="20"/>
              </w:rPr>
              <w:t>成都苹果与蛇科技文化创意有限公司</w:t>
            </w:r>
          </w:p>
        </w:tc>
        <w:tc>
          <w:tcPr>
            <w:tcW w:w="3402" w:type="dxa"/>
            <w:tcBorders>
              <w:top w:val="nil"/>
              <w:left w:val="nil"/>
              <w:bottom w:val="single" w:sz="4" w:space="0" w:color="auto"/>
              <w:right w:val="single" w:sz="4" w:space="0" w:color="auto"/>
            </w:tcBorders>
            <w:shd w:val="clear" w:color="auto" w:fill="auto"/>
            <w:vAlign w:val="center"/>
          </w:tcPr>
          <w:p w:rsidR="00BB0A11" w:rsidRDefault="008E74EF">
            <w:pPr>
              <w:widowControl/>
              <w:jc w:val="left"/>
              <w:rPr>
                <w:rFonts w:ascii="宋体" w:hAnsi="宋体" w:cs="宋体"/>
                <w:color w:val="000000"/>
                <w:kern w:val="0"/>
                <w:sz w:val="20"/>
                <w:szCs w:val="20"/>
              </w:rPr>
            </w:pPr>
            <w:r>
              <w:rPr>
                <w:rFonts w:ascii="宋体" w:hAnsi="宋体" w:cs="宋体" w:hint="eastAsia"/>
                <w:color w:val="000000"/>
                <w:kern w:val="0"/>
                <w:sz w:val="20"/>
                <w:szCs w:val="20"/>
              </w:rPr>
              <w:t>国内首家科技与文化融合的新型创意平台公司，旨在成为国内最有影响力的公共商业空间场景声音分众传播运营机构。</w:t>
            </w:r>
          </w:p>
        </w:tc>
        <w:tc>
          <w:tcPr>
            <w:tcW w:w="3260" w:type="dxa"/>
            <w:tcBorders>
              <w:top w:val="nil"/>
              <w:left w:val="nil"/>
              <w:bottom w:val="single" w:sz="4" w:space="0" w:color="auto"/>
              <w:right w:val="single" w:sz="4" w:space="0" w:color="auto"/>
            </w:tcBorders>
            <w:shd w:val="clear" w:color="auto" w:fill="auto"/>
            <w:vAlign w:val="center"/>
          </w:tcPr>
          <w:p w:rsidR="00BB0A11" w:rsidRDefault="008E74EF">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以云端音乐电台集成播控系统为核心的中国第一被动式场景声音分众平台，为公共商业空间定制场景声音整体解决方案。 </w:t>
            </w:r>
          </w:p>
        </w:tc>
      </w:tr>
      <w:tr w:rsidR="00BB0A11" w:rsidTr="00464B14">
        <w:trPr>
          <w:trHeight w:val="2250"/>
          <w:jc w:val="center"/>
        </w:trPr>
        <w:tc>
          <w:tcPr>
            <w:tcW w:w="520" w:type="dxa"/>
            <w:tcBorders>
              <w:top w:val="nil"/>
              <w:left w:val="single" w:sz="4" w:space="0" w:color="auto"/>
              <w:bottom w:val="single" w:sz="4" w:space="0" w:color="auto"/>
              <w:right w:val="single" w:sz="4" w:space="0" w:color="auto"/>
            </w:tcBorders>
            <w:shd w:val="clear" w:color="auto" w:fill="auto"/>
            <w:vAlign w:val="center"/>
          </w:tcPr>
          <w:p w:rsidR="00BB0A11" w:rsidRDefault="008E74EF">
            <w:pPr>
              <w:widowControl/>
              <w:jc w:val="right"/>
              <w:rPr>
                <w:rFonts w:ascii="宋体" w:hAnsi="宋体" w:cs="宋体"/>
                <w:color w:val="000000"/>
                <w:kern w:val="0"/>
                <w:sz w:val="20"/>
                <w:szCs w:val="20"/>
              </w:rPr>
            </w:pPr>
            <w:r>
              <w:rPr>
                <w:rFonts w:ascii="宋体" w:hAnsi="宋体" w:cs="宋体" w:hint="eastAsia"/>
                <w:color w:val="000000"/>
                <w:kern w:val="0"/>
                <w:sz w:val="20"/>
                <w:szCs w:val="20"/>
              </w:rPr>
              <w:t>2</w:t>
            </w:r>
          </w:p>
        </w:tc>
        <w:tc>
          <w:tcPr>
            <w:tcW w:w="3139" w:type="dxa"/>
            <w:tcBorders>
              <w:top w:val="nil"/>
              <w:left w:val="nil"/>
              <w:bottom w:val="single" w:sz="4" w:space="0" w:color="auto"/>
              <w:right w:val="single" w:sz="4" w:space="0" w:color="auto"/>
            </w:tcBorders>
            <w:shd w:val="clear" w:color="auto" w:fill="auto"/>
            <w:vAlign w:val="bottom"/>
          </w:tcPr>
          <w:p w:rsidR="00BB0A11" w:rsidRDefault="008E74EF">
            <w:pPr>
              <w:widowControl/>
              <w:jc w:val="center"/>
              <w:rPr>
                <w:rFonts w:ascii="宋体" w:hAnsi="宋体" w:cs="宋体"/>
                <w:color w:val="000000"/>
                <w:kern w:val="0"/>
                <w:sz w:val="20"/>
                <w:szCs w:val="20"/>
              </w:rPr>
            </w:pPr>
            <w:r>
              <w:rPr>
                <w:rFonts w:ascii="宋体" w:hAnsi="宋体" w:cs="宋体" w:hint="eastAsia"/>
                <w:noProof/>
                <w:color w:val="000000"/>
                <w:kern w:val="0"/>
                <w:sz w:val="20"/>
                <w:szCs w:val="20"/>
              </w:rPr>
              <w:drawing>
                <wp:inline distT="0" distB="0" distL="0" distR="0">
                  <wp:extent cx="1698084" cy="899708"/>
                  <wp:effectExtent l="19050" t="0" r="0" b="0"/>
                  <wp:docPr id="17" name="图片 2" descr="E:\hy\2016\6.15新技术推广会\飞凡网\飞凡功能宣传h5\logo\飞凡标准色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descr="E:\hy\2016\6.15新技术推广会\飞凡网\飞凡功能宣传h5\logo\飞凡标准色logo.jpg"/>
                          <pic:cNvPicPr>
                            <a:picLocks noChangeAspect="1" noChangeArrowheads="1"/>
                          </pic:cNvPicPr>
                        </pic:nvPicPr>
                        <pic:blipFill>
                          <a:blip r:embed="rId12" cstate="print"/>
                          <a:srcRect/>
                          <a:stretch>
                            <a:fillRect/>
                          </a:stretch>
                        </pic:blipFill>
                        <pic:spPr>
                          <a:xfrm>
                            <a:off x="0" y="0"/>
                            <a:ext cx="1698331" cy="899839"/>
                          </a:xfrm>
                          <a:prstGeom prst="rect">
                            <a:avLst/>
                          </a:prstGeom>
                          <a:noFill/>
                          <a:ln w="9525">
                            <a:noFill/>
                            <a:miter lim="800000"/>
                            <a:headEnd/>
                            <a:tailEnd/>
                          </a:ln>
                        </pic:spPr>
                      </pic:pic>
                    </a:graphicData>
                  </a:graphic>
                </wp:inline>
              </w:drawing>
            </w:r>
          </w:p>
          <w:p w:rsidR="00BB0A11" w:rsidRDefault="008E74EF">
            <w:pPr>
              <w:widowControl/>
              <w:jc w:val="center"/>
              <w:rPr>
                <w:rFonts w:ascii="宋体" w:hAnsi="宋体" w:cs="宋体"/>
                <w:color w:val="000000"/>
                <w:kern w:val="0"/>
                <w:sz w:val="20"/>
                <w:szCs w:val="20"/>
              </w:rPr>
            </w:pPr>
            <w:r>
              <w:rPr>
                <w:rFonts w:ascii="宋体" w:hAnsi="宋体" w:cs="宋体" w:hint="eastAsia"/>
                <w:color w:val="000000"/>
                <w:kern w:val="0"/>
                <w:sz w:val="20"/>
                <w:szCs w:val="20"/>
              </w:rPr>
              <w:t>上海新飞凡电子商务有限公司</w:t>
            </w:r>
          </w:p>
        </w:tc>
        <w:tc>
          <w:tcPr>
            <w:tcW w:w="3402" w:type="dxa"/>
            <w:tcBorders>
              <w:top w:val="nil"/>
              <w:left w:val="nil"/>
              <w:bottom w:val="single" w:sz="4" w:space="0" w:color="auto"/>
              <w:right w:val="single" w:sz="4" w:space="0" w:color="auto"/>
            </w:tcBorders>
            <w:shd w:val="clear" w:color="auto" w:fill="auto"/>
            <w:vAlign w:val="center"/>
          </w:tcPr>
          <w:p w:rsidR="00BB0A11" w:rsidRDefault="008E74EF">
            <w:pPr>
              <w:widowControl/>
              <w:jc w:val="left"/>
              <w:rPr>
                <w:rFonts w:ascii="宋体" w:hAnsi="宋体" w:cs="宋体"/>
                <w:color w:val="000000"/>
                <w:kern w:val="0"/>
                <w:sz w:val="20"/>
                <w:szCs w:val="20"/>
              </w:rPr>
            </w:pPr>
            <w:r>
              <w:rPr>
                <w:rFonts w:ascii="宋体" w:hAnsi="宋体" w:cs="宋体" w:hint="eastAsia"/>
                <w:color w:val="000000"/>
                <w:kern w:val="0"/>
                <w:sz w:val="20"/>
                <w:szCs w:val="20"/>
              </w:rPr>
              <w:t>以用户全生态的智慧生活体验为核心，整合实体商业、娱乐、美食、旅游、健康医疗及公共服务等资源，融合互联网技术，为实体产业的经营者和消费者搭建一个全方位的“实体+互联网”开放平台</w:t>
            </w:r>
          </w:p>
        </w:tc>
        <w:tc>
          <w:tcPr>
            <w:tcW w:w="3260" w:type="dxa"/>
            <w:tcBorders>
              <w:top w:val="nil"/>
              <w:left w:val="nil"/>
              <w:bottom w:val="single" w:sz="4" w:space="0" w:color="auto"/>
              <w:right w:val="single" w:sz="4" w:space="0" w:color="auto"/>
            </w:tcBorders>
            <w:shd w:val="clear" w:color="auto" w:fill="auto"/>
            <w:vAlign w:val="center"/>
          </w:tcPr>
          <w:p w:rsidR="00BB0A11" w:rsidRDefault="008E74EF" w:rsidP="002353C3">
            <w:pPr>
              <w:widowControl/>
              <w:jc w:val="left"/>
              <w:rPr>
                <w:rFonts w:ascii="宋体" w:hAnsi="宋体" w:cs="宋体"/>
                <w:color w:val="000000"/>
                <w:kern w:val="0"/>
                <w:sz w:val="20"/>
                <w:szCs w:val="20"/>
              </w:rPr>
            </w:pPr>
            <w:r>
              <w:rPr>
                <w:rFonts w:ascii="宋体" w:hAnsi="宋体" w:cs="宋体" w:hint="eastAsia"/>
                <w:color w:val="000000"/>
                <w:kern w:val="0"/>
                <w:sz w:val="20"/>
                <w:szCs w:val="20"/>
              </w:rPr>
              <w:t>飞凡— 覆盖日常生活、食、住、行、游、购、娱。打造全方位立体智慧生活，创造线上线下融为一体的新生活体验</w:t>
            </w:r>
          </w:p>
        </w:tc>
      </w:tr>
      <w:tr w:rsidR="00BB0A11" w:rsidTr="00464B14">
        <w:trPr>
          <w:trHeight w:val="2112"/>
          <w:jc w:val="center"/>
        </w:trPr>
        <w:tc>
          <w:tcPr>
            <w:tcW w:w="520" w:type="dxa"/>
            <w:tcBorders>
              <w:top w:val="nil"/>
              <w:left w:val="single" w:sz="4" w:space="0" w:color="auto"/>
              <w:bottom w:val="single" w:sz="4" w:space="0" w:color="auto"/>
              <w:right w:val="single" w:sz="4" w:space="0" w:color="auto"/>
            </w:tcBorders>
            <w:shd w:val="clear" w:color="auto" w:fill="auto"/>
            <w:vAlign w:val="center"/>
          </w:tcPr>
          <w:p w:rsidR="00BB0A11" w:rsidRDefault="008E74EF">
            <w:pPr>
              <w:widowControl/>
              <w:jc w:val="right"/>
              <w:rPr>
                <w:rFonts w:ascii="宋体" w:hAnsi="宋体" w:cs="宋体"/>
                <w:color w:val="000000"/>
                <w:kern w:val="0"/>
                <w:sz w:val="20"/>
                <w:szCs w:val="20"/>
              </w:rPr>
            </w:pPr>
            <w:r>
              <w:rPr>
                <w:rFonts w:ascii="宋体" w:hAnsi="宋体" w:cs="宋体" w:hint="eastAsia"/>
                <w:color w:val="000000"/>
                <w:kern w:val="0"/>
                <w:sz w:val="20"/>
                <w:szCs w:val="20"/>
              </w:rPr>
              <w:t>3</w:t>
            </w:r>
          </w:p>
        </w:tc>
        <w:tc>
          <w:tcPr>
            <w:tcW w:w="3139" w:type="dxa"/>
            <w:tcBorders>
              <w:top w:val="nil"/>
              <w:left w:val="nil"/>
              <w:bottom w:val="single" w:sz="4" w:space="0" w:color="auto"/>
              <w:right w:val="single" w:sz="4" w:space="0" w:color="auto"/>
            </w:tcBorders>
            <w:shd w:val="clear" w:color="auto" w:fill="auto"/>
            <w:vAlign w:val="bottom"/>
          </w:tcPr>
          <w:p w:rsidR="00BB0A11" w:rsidRDefault="008E74EF">
            <w:pPr>
              <w:widowControl/>
              <w:jc w:val="center"/>
              <w:rPr>
                <w:rFonts w:ascii="宋体" w:hAnsi="宋体" w:cs="宋体"/>
                <w:color w:val="000000"/>
                <w:kern w:val="0"/>
                <w:sz w:val="20"/>
                <w:szCs w:val="20"/>
              </w:rPr>
            </w:pPr>
            <w:r>
              <w:rPr>
                <w:rFonts w:ascii="宋体" w:hAnsi="宋体" w:cs="宋体" w:hint="eastAsia"/>
                <w:noProof/>
                <w:color w:val="000000"/>
                <w:kern w:val="0"/>
                <w:sz w:val="20"/>
                <w:szCs w:val="20"/>
              </w:rPr>
              <w:drawing>
                <wp:inline distT="0" distB="0" distL="0" distR="0">
                  <wp:extent cx="1744980" cy="484716"/>
                  <wp:effectExtent l="19050" t="0" r="7620" b="0"/>
                  <wp:docPr id="16" name="图片 15" descr="元素公司透明logo-可用于邮箱落款或方案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descr="元素公司透明logo-可用于邮箱落款或方案 (1).png"/>
                          <pic:cNvPicPr>
                            <a:picLocks noChangeAspect="1"/>
                          </pic:cNvPicPr>
                        </pic:nvPicPr>
                        <pic:blipFill>
                          <a:blip r:embed="rId13"/>
                          <a:stretch>
                            <a:fillRect/>
                          </a:stretch>
                        </pic:blipFill>
                        <pic:spPr>
                          <a:xfrm>
                            <a:off x="0" y="0"/>
                            <a:ext cx="1754748" cy="487429"/>
                          </a:xfrm>
                          <a:prstGeom prst="rect">
                            <a:avLst/>
                          </a:prstGeom>
                        </pic:spPr>
                      </pic:pic>
                    </a:graphicData>
                  </a:graphic>
                </wp:inline>
              </w:drawing>
            </w:r>
          </w:p>
          <w:p w:rsidR="00BB0A11" w:rsidRDefault="008E74EF">
            <w:pPr>
              <w:widowControl/>
              <w:jc w:val="center"/>
              <w:rPr>
                <w:rFonts w:ascii="宋体" w:hAnsi="宋体" w:cs="宋体"/>
                <w:color w:val="000000"/>
                <w:kern w:val="0"/>
                <w:sz w:val="20"/>
                <w:szCs w:val="20"/>
              </w:rPr>
            </w:pPr>
            <w:r>
              <w:rPr>
                <w:rFonts w:ascii="宋体" w:hAnsi="宋体" w:cs="宋体" w:hint="eastAsia"/>
                <w:color w:val="000000"/>
                <w:kern w:val="0"/>
                <w:sz w:val="20"/>
                <w:szCs w:val="20"/>
              </w:rPr>
              <w:t>元素科技</w:t>
            </w:r>
          </w:p>
        </w:tc>
        <w:tc>
          <w:tcPr>
            <w:tcW w:w="3402" w:type="dxa"/>
            <w:tcBorders>
              <w:top w:val="nil"/>
              <w:left w:val="nil"/>
              <w:bottom w:val="single" w:sz="4" w:space="0" w:color="auto"/>
              <w:right w:val="single" w:sz="4" w:space="0" w:color="auto"/>
            </w:tcBorders>
            <w:shd w:val="clear" w:color="auto" w:fill="auto"/>
            <w:vAlign w:val="center"/>
          </w:tcPr>
          <w:p w:rsidR="00BB0A11" w:rsidRDefault="008E74EF">
            <w:pPr>
              <w:widowControl/>
              <w:jc w:val="left"/>
              <w:rPr>
                <w:rFonts w:ascii="宋体" w:hAnsi="宋体" w:cs="宋体"/>
                <w:color w:val="000000"/>
                <w:kern w:val="0"/>
                <w:sz w:val="20"/>
                <w:szCs w:val="20"/>
              </w:rPr>
            </w:pPr>
            <w:r>
              <w:rPr>
                <w:rFonts w:ascii="宋体" w:hAnsi="宋体" w:cs="宋体" w:hint="eastAsia"/>
                <w:color w:val="000000"/>
                <w:kern w:val="0"/>
                <w:sz w:val="20"/>
                <w:szCs w:val="20"/>
              </w:rPr>
              <w:t>元素是一家从事网络通信设备销售，技术服务和集成业务的专业化公司，公司秉承“诚信，专业，共赢”合作理念，以高度的专业精神致力于为客户建设“高安全，高可用，高效益”的IT基础架构品台，通过完善技术服务，让IT真正创造价值</w:t>
            </w:r>
          </w:p>
        </w:tc>
        <w:tc>
          <w:tcPr>
            <w:tcW w:w="3260" w:type="dxa"/>
            <w:tcBorders>
              <w:top w:val="nil"/>
              <w:left w:val="nil"/>
              <w:bottom w:val="single" w:sz="4" w:space="0" w:color="auto"/>
              <w:right w:val="single" w:sz="4" w:space="0" w:color="auto"/>
            </w:tcBorders>
            <w:shd w:val="clear" w:color="auto" w:fill="auto"/>
            <w:vAlign w:val="center"/>
          </w:tcPr>
          <w:p w:rsidR="00BB0A11" w:rsidRDefault="008E74EF">
            <w:pPr>
              <w:widowControl/>
              <w:jc w:val="left"/>
              <w:rPr>
                <w:rFonts w:ascii="宋体" w:hAnsi="宋体" w:cs="宋体"/>
                <w:color w:val="000000"/>
                <w:kern w:val="0"/>
                <w:sz w:val="20"/>
                <w:szCs w:val="20"/>
              </w:rPr>
            </w:pPr>
            <w:r>
              <w:rPr>
                <w:rFonts w:ascii="宋体" w:hAnsi="宋体" w:cs="宋体" w:hint="eastAsia"/>
                <w:color w:val="000000"/>
                <w:kern w:val="0"/>
                <w:sz w:val="20"/>
                <w:szCs w:val="20"/>
              </w:rPr>
              <w:t>锐捷睿易专业提供面向商业企业的信息化网络解决方案，包括无线WIFI,商业客流系统，商业O2O智能营销云系统，交换机，路由器等企业信息化设备</w:t>
            </w:r>
          </w:p>
        </w:tc>
      </w:tr>
      <w:tr w:rsidR="00BB0A11" w:rsidTr="00464B14">
        <w:trPr>
          <w:trHeight w:val="2128"/>
          <w:jc w:val="center"/>
        </w:trPr>
        <w:tc>
          <w:tcPr>
            <w:tcW w:w="520" w:type="dxa"/>
            <w:tcBorders>
              <w:top w:val="nil"/>
              <w:left w:val="single" w:sz="4" w:space="0" w:color="auto"/>
              <w:bottom w:val="single" w:sz="4" w:space="0" w:color="auto"/>
              <w:right w:val="single" w:sz="4" w:space="0" w:color="auto"/>
            </w:tcBorders>
            <w:shd w:val="clear" w:color="auto" w:fill="auto"/>
            <w:vAlign w:val="center"/>
          </w:tcPr>
          <w:p w:rsidR="00BB0A11" w:rsidRDefault="008E74EF">
            <w:pPr>
              <w:widowControl/>
              <w:jc w:val="right"/>
              <w:rPr>
                <w:rFonts w:ascii="宋体" w:hAnsi="宋体" w:cs="宋体"/>
                <w:color w:val="000000"/>
                <w:kern w:val="0"/>
                <w:sz w:val="20"/>
                <w:szCs w:val="20"/>
              </w:rPr>
            </w:pPr>
            <w:r>
              <w:rPr>
                <w:rFonts w:ascii="宋体" w:hAnsi="宋体" w:cs="宋体" w:hint="eastAsia"/>
                <w:color w:val="000000"/>
                <w:kern w:val="0"/>
                <w:sz w:val="20"/>
                <w:szCs w:val="20"/>
              </w:rPr>
              <w:t>4</w:t>
            </w:r>
          </w:p>
        </w:tc>
        <w:tc>
          <w:tcPr>
            <w:tcW w:w="3139" w:type="dxa"/>
            <w:tcBorders>
              <w:top w:val="nil"/>
              <w:left w:val="nil"/>
              <w:bottom w:val="single" w:sz="4" w:space="0" w:color="auto"/>
              <w:right w:val="single" w:sz="4" w:space="0" w:color="auto"/>
            </w:tcBorders>
            <w:shd w:val="clear" w:color="auto" w:fill="auto"/>
            <w:vAlign w:val="bottom"/>
          </w:tcPr>
          <w:p w:rsidR="00BB0A11" w:rsidRDefault="008E74EF">
            <w:pPr>
              <w:widowControl/>
              <w:jc w:val="center"/>
              <w:rPr>
                <w:rFonts w:ascii="宋体" w:hAnsi="宋体" w:cs="宋体"/>
                <w:color w:val="000000"/>
                <w:kern w:val="0"/>
                <w:sz w:val="20"/>
                <w:szCs w:val="20"/>
              </w:rPr>
            </w:pPr>
            <w:r>
              <w:rPr>
                <w:rFonts w:ascii="宋体" w:hAnsi="宋体" w:cs="宋体" w:hint="eastAsia"/>
                <w:noProof/>
                <w:color w:val="000000"/>
                <w:kern w:val="0"/>
                <w:sz w:val="20"/>
                <w:szCs w:val="20"/>
              </w:rPr>
              <w:drawing>
                <wp:inline distT="0" distB="0" distL="0" distR="0">
                  <wp:extent cx="1713865" cy="1371600"/>
                  <wp:effectExtent l="19050" t="0" r="52" b="0"/>
                  <wp:docPr id="10" name="图片 7" descr="云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descr="云鸟.jpg"/>
                          <pic:cNvPicPr>
                            <a:picLocks noChangeAspect="1"/>
                          </pic:cNvPicPr>
                        </pic:nvPicPr>
                        <pic:blipFill>
                          <a:blip r:embed="rId14" cstate="print"/>
                          <a:stretch>
                            <a:fillRect/>
                          </a:stretch>
                        </pic:blipFill>
                        <pic:spPr>
                          <a:xfrm>
                            <a:off x="0" y="0"/>
                            <a:ext cx="1714448" cy="1371600"/>
                          </a:xfrm>
                          <a:prstGeom prst="rect">
                            <a:avLst/>
                          </a:prstGeom>
                        </pic:spPr>
                      </pic:pic>
                    </a:graphicData>
                  </a:graphic>
                </wp:inline>
              </w:drawing>
            </w:r>
          </w:p>
          <w:p w:rsidR="00BB0A11" w:rsidRDefault="008E74EF">
            <w:pPr>
              <w:widowControl/>
              <w:jc w:val="center"/>
              <w:rPr>
                <w:rFonts w:ascii="宋体" w:hAnsi="宋体" w:cs="宋体"/>
                <w:color w:val="000000"/>
                <w:kern w:val="0"/>
                <w:sz w:val="20"/>
                <w:szCs w:val="20"/>
              </w:rPr>
            </w:pPr>
            <w:r>
              <w:rPr>
                <w:rFonts w:ascii="宋体" w:hAnsi="宋体" w:cs="宋体" w:hint="eastAsia"/>
                <w:color w:val="000000"/>
                <w:kern w:val="0"/>
                <w:sz w:val="20"/>
                <w:szCs w:val="20"/>
              </w:rPr>
              <w:t>北京云鸟科技有限公司</w:t>
            </w:r>
          </w:p>
        </w:tc>
        <w:tc>
          <w:tcPr>
            <w:tcW w:w="3402" w:type="dxa"/>
            <w:tcBorders>
              <w:top w:val="nil"/>
              <w:left w:val="nil"/>
              <w:bottom w:val="single" w:sz="4" w:space="0" w:color="auto"/>
              <w:right w:val="single" w:sz="4" w:space="0" w:color="auto"/>
            </w:tcBorders>
            <w:shd w:val="clear" w:color="auto" w:fill="auto"/>
            <w:vAlign w:val="center"/>
          </w:tcPr>
          <w:p w:rsidR="00BB0A11" w:rsidRDefault="008E74EF">
            <w:pPr>
              <w:widowControl/>
              <w:jc w:val="left"/>
              <w:rPr>
                <w:rFonts w:ascii="宋体" w:hAnsi="宋体" w:cs="宋体"/>
                <w:color w:val="000000"/>
                <w:kern w:val="0"/>
                <w:sz w:val="20"/>
                <w:szCs w:val="20"/>
              </w:rPr>
            </w:pPr>
            <w:r>
              <w:rPr>
                <w:rFonts w:ascii="宋体" w:hAnsi="宋体" w:cs="宋体" w:hint="eastAsia"/>
                <w:color w:val="000000"/>
                <w:kern w:val="0"/>
                <w:sz w:val="20"/>
                <w:szCs w:val="20"/>
              </w:rPr>
              <w:t>云鸟-同城供应链配送领导者，整合海量优势社会货运车辆，采用公开竞价招投标的方式促成司机与客户合作。</w:t>
            </w:r>
          </w:p>
        </w:tc>
        <w:tc>
          <w:tcPr>
            <w:tcW w:w="3260" w:type="dxa"/>
            <w:tcBorders>
              <w:top w:val="nil"/>
              <w:left w:val="nil"/>
              <w:bottom w:val="single" w:sz="4" w:space="0" w:color="auto"/>
              <w:right w:val="single" w:sz="4" w:space="0" w:color="auto"/>
            </w:tcBorders>
            <w:shd w:val="clear" w:color="auto" w:fill="auto"/>
            <w:vAlign w:val="center"/>
          </w:tcPr>
          <w:p w:rsidR="00BB0A11" w:rsidRDefault="008E74EF">
            <w:pPr>
              <w:widowControl/>
              <w:jc w:val="left"/>
              <w:rPr>
                <w:rFonts w:ascii="宋体" w:hAnsi="宋体" w:cs="宋体"/>
                <w:color w:val="000000"/>
                <w:kern w:val="0"/>
                <w:sz w:val="20"/>
                <w:szCs w:val="20"/>
              </w:rPr>
            </w:pPr>
            <w:r>
              <w:rPr>
                <w:rFonts w:ascii="宋体" w:hAnsi="宋体" w:cs="宋体" w:hint="eastAsia"/>
                <w:color w:val="000000"/>
                <w:kern w:val="0"/>
                <w:sz w:val="20"/>
                <w:szCs w:val="20"/>
              </w:rPr>
              <w:t>专注供应链配送服务，各类车型齐全，价格透明，提供全程服务管控，安全可靠，并向企业输出专业配送解决方案。</w:t>
            </w:r>
          </w:p>
        </w:tc>
      </w:tr>
      <w:tr w:rsidR="00BB0A11" w:rsidTr="00464B14">
        <w:trPr>
          <w:trHeight w:val="2399"/>
          <w:jc w:val="center"/>
        </w:trPr>
        <w:tc>
          <w:tcPr>
            <w:tcW w:w="520" w:type="dxa"/>
            <w:tcBorders>
              <w:top w:val="nil"/>
              <w:left w:val="single" w:sz="4" w:space="0" w:color="auto"/>
              <w:bottom w:val="single" w:sz="4" w:space="0" w:color="auto"/>
              <w:right w:val="single" w:sz="4" w:space="0" w:color="auto"/>
            </w:tcBorders>
            <w:shd w:val="clear" w:color="auto" w:fill="auto"/>
            <w:vAlign w:val="center"/>
          </w:tcPr>
          <w:p w:rsidR="00BB0A11" w:rsidRDefault="008E74EF">
            <w:pPr>
              <w:widowControl/>
              <w:jc w:val="right"/>
              <w:rPr>
                <w:rFonts w:ascii="宋体" w:hAnsi="宋体" w:cs="宋体"/>
                <w:color w:val="000000"/>
                <w:kern w:val="0"/>
                <w:sz w:val="20"/>
                <w:szCs w:val="20"/>
              </w:rPr>
            </w:pPr>
            <w:r>
              <w:rPr>
                <w:rFonts w:ascii="宋体" w:hAnsi="宋体" w:cs="宋体" w:hint="eastAsia"/>
                <w:color w:val="000000"/>
                <w:kern w:val="0"/>
                <w:sz w:val="20"/>
                <w:szCs w:val="20"/>
              </w:rPr>
              <w:t>5</w:t>
            </w:r>
          </w:p>
        </w:tc>
        <w:tc>
          <w:tcPr>
            <w:tcW w:w="3139" w:type="dxa"/>
            <w:tcBorders>
              <w:top w:val="nil"/>
              <w:left w:val="nil"/>
              <w:bottom w:val="single" w:sz="4" w:space="0" w:color="auto"/>
              <w:right w:val="single" w:sz="4" w:space="0" w:color="auto"/>
            </w:tcBorders>
            <w:shd w:val="clear" w:color="auto" w:fill="auto"/>
            <w:vAlign w:val="bottom"/>
          </w:tcPr>
          <w:p w:rsidR="00BB0A11" w:rsidRDefault="008E74EF">
            <w:pPr>
              <w:widowControl/>
              <w:jc w:val="center"/>
              <w:rPr>
                <w:rFonts w:ascii="宋体" w:hAnsi="宋体" w:cs="宋体"/>
                <w:color w:val="000000"/>
                <w:kern w:val="0"/>
                <w:sz w:val="20"/>
                <w:szCs w:val="20"/>
              </w:rPr>
            </w:pPr>
            <w:r>
              <w:rPr>
                <w:rFonts w:ascii="宋体" w:hAnsi="宋体" w:cs="宋体" w:hint="eastAsia"/>
                <w:noProof/>
                <w:color w:val="000000"/>
                <w:kern w:val="0"/>
                <w:sz w:val="20"/>
                <w:szCs w:val="20"/>
              </w:rPr>
              <w:drawing>
                <wp:inline distT="0" distB="0" distL="0" distR="0">
                  <wp:extent cx="1626870" cy="857250"/>
                  <wp:effectExtent l="19050" t="0" r="0" b="0"/>
                  <wp:docPr id="9" name="图片 1" descr="杭州海康威视数字股份有限公司成都分公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杭州海康威视数字股份有限公司成都分公司.JPG"/>
                          <pic:cNvPicPr>
                            <a:picLocks noChangeAspect="1"/>
                          </pic:cNvPicPr>
                        </pic:nvPicPr>
                        <pic:blipFill>
                          <a:blip r:embed="rId15" cstate="print"/>
                          <a:stretch>
                            <a:fillRect/>
                          </a:stretch>
                        </pic:blipFill>
                        <pic:spPr>
                          <a:xfrm>
                            <a:off x="0" y="0"/>
                            <a:ext cx="1627501" cy="857250"/>
                          </a:xfrm>
                          <a:prstGeom prst="rect">
                            <a:avLst/>
                          </a:prstGeom>
                        </pic:spPr>
                      </pic:pic>
                    </a:graphicData>
                  </a:graphic>
                </wp:inline>
              </w:drawing>
            </w:r>
          </w:p>
          <w:p w:rsidR="00BB0A11" w:rsidRDefault="008E74EF">
            <w:pPr>
              <w:widowControl/>
              <w:jc w:val="center"/>
              <w:rPr>
                <w:rFonts w:ascii="宋体" w:hAnsi="宋体" w:cs="宋体"/>
                <w:color w:val="000000"/>
                <w:kern w:val="0"/>
                <w:sz w:val="20"/>
                <w:szCs w:val="20"/>
              </w:rPr>
            </w:pPr>
            <w:r>
              <w:rPr>
                <w:rFonts w:ascii="宋体" w:hAnsi="宋体" w:cs="宋体" w:hint="eastAsia"/>
                <w:color w:val="000000"/>
                <w:kern w:val="0"/>
                <w:sz w:val="20"/>
                <w:szCs w:val="20"/>
              </w:rPr>
              <w:t>杭州海康威视数字技术股份有限公司成都分公司</w:t>
            </w:r>
          </w:p>
        </w:tc>
        <w:tc>
          <w:tcPr>
            <w:tcW w:w="3402" w:type="dxa"/>
            <w:tcBorders>
              <w:top w:val="nil"/>
              <w:left w:val="nil"/>
              <w:bottom w:val="single" w:sz="4" w:space="0" w:color="auto"/>
              <w:right w:val="single" w:sz="4" w:space="0" w:color="auto"/>
            </w:tcBorders>
            <w:shd w:val="clear" w:color="auto" w:fill="auto"/>
            <w:vAlign w:val="center"/>
          </w:tcPr>
          <w:p w:rsidR="00BB0A11" w:rsidRDefault="008E74EF">
            <w:pPr>
              <w:widowControl/>
              <w:jc w:val="left"/>
              <w:rPr>
                <w:rFonts w:ascii="宋体" w:hAnsi="宋体" w:cs="宋体"/>
                <w:color w:val="000000"/>
                <w:kern w:val="0"/>
                <w:sz w:val="20"/>
                <w:szCs w:val="20"/>
              </w:rPr>
            </w:pPr>
            <w:r>
              <w:rPr>
                <w:rFonts w:ascii="宋体" w:hAnsi="宋体" w:cs="宋体" w:hint="eastAsia"/>
                <w:color w:val="000000"/>
                <w:kern w:val="0"/>
                <w:sz w:val="20"/>
                <w:szCs w:val="20"/>
              </w:rPr>
              <w:t>海康威视是领先的视频产品&amp;内容服务提供商，面向全球提供领先的视频产品、专业的行业解决方案与内容服务。</w:t>
            </w:r>
          </w:p>
        </w:tc>
        <w:tc>
          <w:tcPr>
            <w:tcW w:w="3260" w:type="dxa"/>
            <w:tcBorders>
              <w:top w:val="nil"/>
              <w:left w:val="nil"/>
              <w:bottom w:val="single" w:sz="4" w:space="0" w:color="auto"/>
              <w:right w:val="single" w:sz="4" w:space="0" w:color="auto"/>
            </w:tcBorders>
            <w:shd w:val="clear" w:color="auto" w:fill="auto"/>
            <w:vAlign w:val="center"/>
          </w:tcPr>
          <w:p w:rsidR="00BB0A11" w:rsidRDefault="008E74EF">
            <w:pPr>
              <w:widowControl/>
              <w:jc w:val="left"/>
              <w:rPr>
                <w:rFonts w:ascii="宋体" w:hAnsi="宋体" w:cs="宋体"/>
                <w:color w:val="000000"/>
                <w:kern w:val="0"/>
                <w:sz w:val="20"/>
                <w:szCs w:val="20"/>
              </w:rPr>
            </w:pPr>
            <w:r>
              <w:rPr>
                <w:rFonts w:ascii="宋体" w:hAnsi="宋体" w:cs="宋体" w:hint="eastAsia"/>
                <w:color w:val="000000"/>
                <w:kern w:val="0"/>
                <w:sz w:val="20"/>
                <w:szCs w:val="20"/>
              </w:rPr>
              <w:t>数字高清视频监控产品，智能化安防服务商</w:t>
            </w:r>
          </w:p>
        </w:tc>
      </w:tr>
      <w:tr w:rsidR="00BB0A11" w:rsidTr="00464B14">
        <w:trPr>
          <w:trHeight w:val="2490"/>
          <w:jc w:val="center"/>
        </w:trPr>
        <w:tc>
          <w:tcPr>
            <w:tcW w:w="520" w:type="dxa"/>
            <w:tcBorders>
              <w:top w:val="nil"/>
              <w:left w:val="single" w:sz="4" w:space="0" w:color="auto"/>
              <w:bottom w:val="single" w:sz="4" w:space="0" w:color="auto"/>
              <w:right w:val="single" w:sz="4" w:space="0" w:color="auto"/>
            </w:tcBorders>
            <w:shd w:val="clear" w:color="auto" w:fill="auto"/>
            <w:vAlign w:val="center"/>
          </w:tcPr>
          <w:p w:rsidR="00BB0A11" w:rsidRDefault="008E74EF">
            <w:pPr>
              <w:widowControl/>
              <w:jc w:val="right"/>
              <w:rPr>
                <w:rFonts w:ascii="宋体" w:hAnsi="宋体" w:cs="宋体"/>
                <w:color w:val="000000"/>
                <w:kern w:val="0"/>
                <w:sz w:val="20"/>
                <w:szCs w:val="20"/>
              </w:rPr>
            </w:pPr>
            <w:r>
              <w:rPr>
                <w:rFonts w:ascii="宋体" w:hAnsi="宋体" w:cs="宋体" w:hint="eastAsia"/>
                <w:color w:val="000000"/>
                <w:kern w:val="0"/>
                <w:sz w:val="20"/>
                <w:szCs w:val="20"/>
              </w:rPr>
              <w:lastRenderedPageBreak/>
              <w:t>6</w:t>
            </w:r>
          </w:p>
        </w:tc>
        <w:tc>
          <w:tcPr>
            <w:tcW w:w="3139" w:type="dxa"/>
            <w:tcBorders>
              <w:top w:val="nil"/>
              <w:left w:val="nil"/>
              <w:bottom w:val="single" w:sz="4" w:space="0" w:color="auto"/>
              <w:right w:val="single" w:sz="4" w:space="0" w:color="auto"/>
            </w:tcBorders>
            <w:shd w:val="clear" w:color="auto" w:fill="auto"/>
            <w:vAlign w:val="bottom"/>
          </w:tcPr>
          <w:p w:rsidR="00BB0A11" w:rsidRDefault="008E74EF">
            <w:pPr>
              <w:widowControl/>
              <w:jc w:val="center"/>
              <w:rPr>
                <w:rFonts w:ascii="宋体" w:hAnsi="宋体" w:cs="宋体"/>
                <w:color w:val="000000"/>
                <w:kern w:val="0"/>
                <w:sz w:val="20"/>
                <w:szCs w:val="20"/>
              </w:rPr>
            </w:pPr>
            <w:r>
              <w:rPr>
                <w:rFonts w:ascii="宋体" w:hAnsi="宋体" w:cs="宋体" w:hint="eastAsia"/>
                <w:noProof/>
                <w:color w:val="000000"/>
                <w:kern w:val="0"/>
                <w:sz w:val="20"/>
                <w:szCs w:val="20"/>
              </w:rPr>
              <w:drawing>
                <wp:inline distT="0" distB="0" distL="0" distR="0">
                  <wp:extent cx="1800828" cy="1080802"/>
                  <wp:effectExtent l="0" t="0" r="0" b="0"/>
                  <wp:docPr id="11" name="图片 6" descr="同兴支付LOGO_vertical 竖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descr="同兴支付LOGO_vertical 竖版.png"/>
                          <pic:cNvPicPr>
                            <a:picLocks noChangeAspect="1"/>
                          </pic:cNvPicPr>
                        </pic:nvPicPr>
                        <pic:blipFill>
                          <a:blip r:embed="rId16" cstate="print"/>
                          <a:stretch>
                            <a:fillRect/>
                          </a:stretch>
                        </pic:blipFill>
                        <pic:spPr>
                          <a:xfrm>
                            <a:off x="0" y="0"/>
                            <a:ext cx="1807798" cy="1084985"/>
                          </a:xfrm>
                          <a:prstGeom prst="rect">
                            <a:avLst/>
                          </a:prstGeom>
                        </pic:spPr>
                      </pic:pic>
                    </a:graphicData>
                  </a:graphic>
                </wp:inline>
              </w:drawing>
            </w:r>
            <w:r>
              <w:rPr>
                <w:rFonts w:ascii="宋体" w:hAnsi="宋体" w:cs="宋体" w:hint="eastAsia"/>
                <w:color w:val="000000"/>
                <w:kern w:val="0"/>
                <w:sz w:val="20"/>
                <w:szCs w:val="20"/>
              </w:rPr>
              <w:t>四川晋商支付信息技术股份有限公司</w:t>
            </w:r>
          </w:p>
        </w:tc>
        <w:tc>
          <w:tcPr>
            <w:tcW w:w="3402" w:type="dxa"/>
            <w:tcBorders>
              <w:top w:val="nil"/>
              <w:left w:val="nil"/>
              <w:bottom w:val="single" w:sz="4" w:space="0" w:color="auto"/>
              <w:right w:val="single" w:sz="4" w:space="0" w:color="auto"/>
            </w:tcBorders>
            <w:shd w:val="clear" w:color="auto" w:fill="auto"/>
            <w:vAlign w:val="center"/>
          </w:tcPr>
          <w:p w:rsidR="00BB0A11" w:rsidRDefault="008E74EF">
            <w:pPr>
              <w:widowControl/>
              <w:jc w:val="left"/>
              <w:rPr>
                <w:rFonts w:ascii="宋体" w:hAnsi="宋体" w:cs="宋体"/>
                <w:color w:val="000000"/>
                <w:kern w:val="0"/>
                <w:sz w:val="20"/>
                <w:szCs w:val="20"/>
              </w:rPr>
            </w:pPr>
            <w:r>
              <w:rPr>
                <w:rFonts w:ascii="宋体" w:hAnsi="宋体" w:cs="宋体" w:hint="eastAsia"/>
                <w:color w:val="000000"/>
                <w:kern w:val="0"/>
                <w:sz w:val="20"/>
                <w:szCs w:val="20"/>
              </w:rPr>
              <w:t>是互联网移动支付公司，与各大银行，第三方支付进行了业务合作，为不同行业提供深度解决方案和配套软硬件产品以及融合多种支付方式。推出了“同兴支付”第三方支付平台。为客户提供包括网关支付、快捷支付、代付、代收在内的线上支付产品，同时通过与线下多种渠道商家合作，为客户提供了线下一体化支付产品。</w:t>
            </w:r>
          </w:p>
        </w:tc>
        <w:tc>
          <w:tcPr>
            <w:tcW w:w="3260" w:type="dxa"/>
            <w:tcBorders>
              <w:top w:val="nil"/>
              <w:left w:val="nil"/>
              <w:bottom w:val="single" w:sz="4" w:space="0" w:color="auto"/>
              <w:right w:val="single" w:sz="4" w:space="0" w:color="auto"/>
            </w:tcBorders>
            <w:shd w:val="clear" w:color="auto" w:fill="auto"/>
            <w:vAlign w:val="center"/>
          </w:tcPr>
          <w:p w:rsidR="00BB0A11" w:rsidRDefault="008E74EF">
            <w:pPr>
              <w:widowControl/>
              <w:jc w:val="left"/>
              <w:rPr>
                <w:rFonts w:ascii="宋体" w:hAnsi="宋体" w:cs="宋体"/>
                <w:color w:val="000000"/>
                <w:kern w:val="0"/>
                <w:sz w:val="20"/>
                <w:szCs w:val="20"/>
              </w:rPr>
            </w:pPr>
            <w:r>
              <w:rPr>
                <w:rFonts w:ascii="宋体" w:hAnsi="宋体" w:cs="宋体" w:hint="eastAsia"/>
                <w:color w:val="000000"/>
                <w:kern w:val="0"/>
                <w:sz w:val="20"/>
                <w:szCs w:val="20"/>
              </w:rPr>
              <w:t>为商家提供一站式收银解决方案，线上线下打通，拥有强大的客户管理系统（SCRM系统）实现客户信息，主要业务有支付收单，代发代付业务，个人金融，跨境支付，便民服务，线上会员管理，卡券核销，会员消费行为分析，提升客户满意度。</w:t>
            </w:r>
          </w:p>
        </w:tc>
      </w:tr>
      <w:tr w:rsidR="00BB0A11" w:rsidTr="00464B14">
        <w:trPr>
          <w:trHeight w:val="2463"/>
          <w:jc w:val="center"/>
        </w:trPr>
        <w:tc>
          <w:tcPr>
            <w:tcW w:w="520" w:type="dxa"/>
            <w:tcBorders>
              <w:top w:val="nil"/>
              <w:left w:val="single" w:sz="4" w:space="0" w:color="auto"/>
              <w:bottom w:val="single" w:sz="4" w:space="0" w:color="auto"/>
              <w:right w:val="single" w:sz="4" w:space="0" w:color="auto"/>
            </w:tcBorders>
            <w:shd w:val="clear" w:color="auto" w:fill="auto"/>
            <w:vAlign w:val="center"/>
          </w:tcPr>
          <w:p w:rsidR="00BB0A11" w:rsidRDefault="008E74EF">
            <w:pPr>
              <w:widowControl/>
              <w:jc w:val="right"/>
              <w:rPr>
                <w:rFonts w:ascii="宋体" w:hAnsi="宋体" w:cs="宋体"/>
                <w:color w:val="000000"/>
                <w:kern w:val="0"/>
                <w:sz w:val="20"/>
                <w:szCs w:val="20"/>
              </w:rPr>
            </w:pPr>
            <w:r>
              <w:rPr>
                <w:rFonts w:ascii="宋体" w:hAnsi="宋体" w:cs="宋体" w:hint="eastAsia"/>
                <w:color w:val="000000"/>
                <w:kern w:val="0"/>
                <w:sz w:val="20"/>
                <w:szCs w:val="20"/>
              </w:rPr>
              <w:t>7</w:t>
            </w:r>
          </w:p>
        </w:tc>
        <w:tc>
          <w:tcPr>
            <w:tcW w:w="3139" w:type="dxa"/>
            <w:tcBorders>
              <w:top w:val="nil"/>
              <w:left w:val="nil"/>
              <w:bottom w:val="single" w:sz="4" w:space="0" w:color="auto"/>
              <w:right w:val="single" w:sz="4" w:space="0" w:color="auto"/>
            </w:tcBorders>
            <w:shd w:val="clear" w:color="auto" w:fill="auto"/>
            <w:vAlign w:val="bottom"/>
          </w:tcPr>
          <w:p w:rsidR="00BB0A11" w:rsidRDefault="008E74EF">
            <w:pPr>
              <w:widowControl/>
              <w:jc w:val="center"/>
              <w:rPr>
                <w:rFonts w:ascii="宋体" w:hAnsi="宋体" w:cs="宋体"/>
                <w:color w:val="000000"/>
                <w:kern w:val="0"/>
                <w:sz w:val="20"/>
                <w:szCs w:val="20"/>
              </w:rPr>
            </w:pPr>
            <w:r>
              <w:rPr>
                <w:rFonts w:ascii="宋体" w:hAnsi="宋体" w:cs="宋体" w:hint="eastAsia"/>
                <w:noProof/>
                <w:color w:val="000000"/>
                <w:kern w:val="0"/>
                <w:sz w:val="20"/>
                <w:szCs w:val="20"/>
              </w:rPr>
              <w:drawing>
                <wp:inline distT="0" distB="0" distL="0" distR="0">
                  <wp:extent cx="1823720" cy="581025"/>
                  <wp:effectExtent l="19050" t="0" r="4917" b="0"/>
                  <wp:docPr id="12" name="图片 4" descr="勤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descr="勤智.jpg"/>
                          <pic:cNvPicPr>
                            <a:picLocks noChangeAspect="1"/>
                          </pic:cNvPicPr>
                        </pic:nvPicPr>
                        <pic:blipFill>
                          <a:blip r:embed="rId17" cstate="print"/>
                          <a:stretch>
                            <a:fillRect/>
                          </a:stretch>
                        </pic:blipFill>
                        <pic:spPr>
                          <a:xfrm>
                            <a:off x="0" y="0"/>
                            <a:ext cx="1828028" cy="582346"/>
                          </a:xfrm>
                          <a:prstGeom prst="rect">
                            <a:avLst/>
                          </a:prstGeom>
                        </pic:spPr>
                      </pic:pic>
                    </a:graphicData>
                  </a:graphic>
                </wp:inline>
              </w:drawing>
            </w:r>
          </w:p>
          <w:p w:rsidR="00BB0A11" w:rsidRDefault="008E74EF">
            <w:pPr>
              <w:widowControl/>
              <w:jc w:val="center"/>
              <w:rPr>
                <w:rFonts w:ascii="宋体" w:hAnsi="宋体" w:cs="宋体"/>
                <w:color w:val="000000"/>
                <w:kern w:val="0"/>
                <w:sz w:val="20"/>
                <w:szCs w:val="20"/>
              </w:rPr>
            </w:pPr>
            <w:r>
              <w:rPr>
                <w:rFonts w:ascii="宋体" w:hAnsi="宋体" w:cs="宋体" w:hint="eastAsia"/>
                <w:color w:val="000000"/>
                <w:kern w:val="0"/>
                <w:sz w:val="20"/>
                <w:szCs w:val="20"/>
              </w:rPr>
              <w:t>成都勤智数码股份有限公司</w:t>
            </w:r>
          </w:p>
        </w:tc>
        <w:tc>
          <w:tcPr>
            <w:tcW w:w="3402" w:type="dxa"/>
            <w:tcBorders>
              <w:top w:val="nil"/>
              <w:left w:val="nil"/>
              <w:bottom w:val="single" w:sz="4" w:space="0" w:color="auto"/>
              <w:right w:val="single" w:sz="4" w:space="0" w:color="auto"/>
            </w:tcBorders>
            <w:shd w:val="clear" w:color="auto" w:fill="auto"/>
            <w:vAlign w:val="center"/>
          </w:tcPr>
          <w:p w:rsidR="00BB0A11" w:rsidRDefault="008E74EF">
            <w:pPr>
              <w:widowControl/>
              <w:jc w:val="left"/>
              <w:rPr>
                <w:rFonts w:ascii="宋体" w:hAnsi="宋体" w:cs="宋体"/>
                <w:color w:val="000000"/>
                <w:kern w:val="0"/>
                <w:sz w:val="20"/>
                <w:szCs w:val="20"/>
              </w:rPr>
            </w:pPr>
            <w:r>
              <w:rPr>
                <w:rFonts w:ascii="宋体" w:hAnsi="宋体" w:cs="宋体" w:hint="eastAsia"/>
                <w:color w:val="000000"/>
                <w:kern w:val="0"/>
                <w:sz w:val="20"/>
                <w:szCs w:val="20"/>
              </w:rPr>
              <w:t>成都勤智数码科技股份有限公司业务范围涵盖智能化IT运维服务管理平台、大数据平台、互联网应用、智慧城市的研发、建设与运营等领域。</w:t>
            </w:r>
          </w:p>
        </w:tc>
        <w:tc>
          <w:tcPr>
            <w:tcW w:w="3260" w:type="dxa"/>
            <w:tcBorders>
              <w:top w:val="nil"/>
              <w:left w:val="nil"/>
              <w:bottom w:val="single" w:sz="4" w:space="0" w:color="auto"/>
              <w:right w:val="single" w:sz="4" w:space="0" w:color="auto"/>
            </w:tcBorders>
            <w:shd w:val="clear" w:color="auto" w:fill="auto"/>
            <w:vAlign w:val="center"/>
          </w:tcPr>
          <w:p w:rsidR="00BB0A11" w:rsidRDefault="008E74EF">
            <w:pPr>
              <w:widowControl/>
              <w:jc w:val="left"/>
              <w:rPr>
                <w:rFonts w:ascii="宋体" w:hAnsi="宋体" w:cs="宋体"/>
                <w:color w:val="000000"/>
                <w:kern w:val="0"/>
                <w:sz w:val="20"/>
                <w:szCs w:val="20"/>
              </w:rPr>
            </w:pPr>
            <w:r>
              <w:rPr>
                <w:rFonts w:ascii="宋体" w:hAnsi="宋体" w:cs="宋体" w:hint="eastAsia"/>
                <w:color w:val="000000"/>
                <w:kern w:val="0"/>
                <w:sz w:val="20"/>
                <w:szCs w:val="20"/>
              </w:rPr>
              <w:t>5大板块服务：品牌传递、地理位置、营销互动、智能收银、特色服务</w:t>
            </w:r>
            <w:r>
              <w:rPr>
                <w:rFonts w:ascii="宋体" w:hAnsi="宋体" w:cs="宋体" w:hint="eastAsia"/>
                <w:color w:val="000000"/>
                <w:kern w:val="0"/>
                <w:sz w:val="20"/>
                <w:szCs w:val="20"/>
              </w:rPr>
              <w:br/>
              <w:t>6大维度数据：会员、商品、订单、渠道分销、门店</w:t>
            </w:r>
          </w:p>
        </w:tc>
      </w:tr>
      <w:tr w:rsidR="00BB0A11" w:rsidTr="00464B14">
        <w:trPr>
          <w:trHeight w:val="2160"/>
          <w:jc w:val="center"/>
        </w:trPr>
        <w:tc>
          <w:tcPr>
            <w:tcW w:w="520" w:type="dxa"/>
            <w:tcBorders>
              <w:top w:val="nil"/>
              <w:left w:val="single" w:sz="4" w:space="0" w:color="auto"/>
              <w:bottom w:val="single" w:sz="4" w:space="0" w:color="auto"/>
              <w:right w:val="single" w:sz="4" w:space="0" w:color="auto"/>
            </w:tcBorders>
            <w:shd w:val="clear" w:color="auto" w:fill="auto"/>
            <w:vAlign w:val="center"/>
          </w:tcPr>
          <w:p w:rsidR="00BB0A11" w:rsidRDefault="008E74EF">
            <w:pPr>
              <w:widowControl/>
              <w:jc w:val="right"/>
              <w:rPr>
                <w:rFonts w:ascii="宋体" w:hAnsi="宋体" w:cs="宋体"/>
                <w:color w:val="000000"/>
                <w:kern w:val="0"/>
                <w:sz w:val="20"/>
                <w:szCs w:val="20"/>
              </w:rPr>
            </w:pPr>
            <w:r>
              <w:rPr>
                <w:rFonts w:ascii="宋体" w:hAnsi="宋体" w:cs="宋体" w:hint="eastAsia"/>
                <w:color w:val="000000"/>
                <w:kern w:val="0"/>
                <w:sz w:val="20"/>
                <w:szCs w:val="20"/>
              </w:rPr>
              <w:t>8</w:t>
            </w:r>
          </w:p>
        </w:tc>
        <w:tc>
          <w:tcPr>
            <w:tcW w:w="3139" w:type="dxa"/>
            <w:tcBorders>
              <w:top w:val="nil"/>
              <w:left w:val="nil"/>
              <w:bottom w:val="single" w:sz="4" w:space="0" w:color="auto"/>
              <w:right w:val="single" w:sz="4" w:space="0" w:color="auto"/>
            </w:tcBorders>
            <w:shd w:val="clear" w:color="auto" w:fill="auto"/>
            <w:vAlign w:val="bottom"/>
          </w:tcPr>
          <w:p w:rsidR="00BB0A11" w:rsidRDefault="008E74EF">
            <w:pPr>
              <w:widowControl/>
              <w:jc w:val="center"/>
              <w:rPr>
                <w:rFonts w:ascii="宋体" w:hAnsi="宋体" w:cs="宋体"/>
                <w:color w:val="000000"/>
                <w:kern w:val="0"/>
                <w:sz w:val="20"/>
                <w:szCs w:val="20"/>
              </w:rPr>
            </w:pPr>
            <w:r>
              <w:rPr>
                <w:rFonts w:ascii="宋体" w:hAnsi="宋体" w:cs="宋体" w:hint="eastAsia"/>
                <w:noProof/>
                <w:color w:val="000000"/>
                <w:kern w:val="0"/>
                <w:sz w:val="20"/>
                <w:szCs w:val="20"/>
              </w:rPr>
              <w:drawing>
                <wp:inline distT="0" distB="0" distL="0" distR="0">
                  <wp:extent cx="1581150" cy="267335"/>
                  <wp:effectExtent l="19050" t="0" r="0" b="0"/>
                  <wp:docPr id="13" name="图片 5" descr="四川明盛科技有限公司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descr="四川明盛科技有限公司logo.JPG"/>
                          <pic:cNvPicPr>
                            <a:picLocks noChangeAspect="1"/>
                          </pic:cNvPicPr>
                        </pic:nvPicPr>
                        <pic:blipFill>
                          <a:blip r:embed="rId18"/>
                          <a:stretch>
                            <a:fillRect/>
                          </a:stretch>
                        </pic:blipFill>
                        <pic:spPr>
                          <a:xfrm>
                            <a:off x="0" y="0"/>
                            <a:ext cx="1591525" cy="269638"/>
                          </a:xfrm>
                          <a:prstGeom prst="rect">
                            <a:avLst/>
                          </a:prstGeom>
                        </pic:spPr>
                      </pic:pic>
                    </a:graphicData>
                  </a:graphic>
                </wp:inline>
              </w:drawing>
            </w:r>
          </w:p>
          <w:p w:rsidR="00BB0A11" w:rsidRDefault="008E74EF">
            <w:pPr>
              <w:widowControl/>
              <w:jc w:val="center"/>
              <w:rPr>
                <w:rFonts w:ascii="宋体" w:hAnsi="宋体" w:cs="宋体"/>
                <w:color w:val="000000"/>
                <w:kern w:val="0"/>
                <w:sz w:val="20"/>
                <w:szCs w:val="20"/>
              </w:rPr>
            </w:pPr>
            <w:r>
              <w:rPr>
                <w:rFonts w:ascii="宋体" w:hAnsi="宋体" w:cs="宋体" w:hint="eastAsia"/>
                <w:color w:val="000000"/>
                <w:kern w:val="0"/>
                <w:sz w:val="20"/>
                <w:szCs w:val="20"/>
              </w:rPr>
              <w:t>四川明盛科技有限公司</w:t>
            </w:r>
          </w:p>
        </w:tc>
        <w:tc>
          <w:tcPr>
            <w:tcW w:w="3402" w:type="dxa"/>
            <w:tcBorders>
              <w:top w:val="nil"/>
              <w:left w:val="nil"/>
              <w:bottom w:val="single" w:sz="4" w:space="0" w:color="auto"/>
              <w:right w:val="single" w:sz="4" w:space="0" w:color="auto"/>
            </w:tcBorders>
            <w:shd w:val="clear" w:color="auto" w:fill="auto"/>
            <w:vAlign w:val="center"/>
          </w:tcPr>
          <w:p w:rsidR="00BB0A11" w:rsidRDefault="008E74EF">
            <w:pPr>
              <w:widowControl/>
              <w:jc w:val="left"/>
              <w:rPr>
                <w:rFonts w:ascii="宋体" w:hAnsi="宋体" w:cs="宋体"/>
                <w:color w:val="000000"/>
                <w:kern w:val="0"/>
                <w:sz w:val="20"/>
                <w:szCs w:val="20"/>
              </w:rPr>
            </w:pPr>
            <w:r>
              <w:rPr>
                <w:rFonts w:ascii="宋体" w:hAnsi="宋体" w:cs="宋体" w:hint="eastAsia"/>
                <w:color w:val="000000"/>
                <w:kern w:val="0"/>
                <w:sz w:val="20"/>
                <w:szCs w:val="20"/>
              </w:rPr>
              <w:t>MENSON公司采用EMC方案免费为客户提供包括:能源审计、项目设计、项目融资、设备采购、</w:t>
            </w:r>
            <w:r>
              <w:rPr>
                <w:rFonts w:ascii="宋体" w:hAnsi="宋体" w:cs="宋体" w:hint="eastAsia"/>
                <w:color w:val="000000"/>
                <w:kern w:val="0"/>
                <w:sz w:val="20"/>
                <w:szCs w:val="20"/>
              </w:rPr>
              <w:br/>
              <w:t>工程施工、设备安装调试、人员培训、节能确认和保证等一整套的节能服务。并从客户进行节能改造后</w:t>
            </w:r>
            <w:r>
              <w:rPr>
                <w:rFonts w:ascii="宋体" w:hAnsi="宋体" w:cs="宋体" w:hint="eastAsia"/>
                <w:color w:val="000000"/>
                <w:kern w:val="0"/>
                <w:sz w:val="20"/>
                <w:szCs w:val="20"/>
              </w:rPr>
              <w:br/>
              <w:t>获得的节能效益中收回投资和取得利润。</w:t>
            </w:r>
          </w:p>
        </w:tc>
        <w:tc>
          <w:tcPr>
            <w:tcW w:w="3260" w:type="dxa"/>
            <w:tcBorders>
              <w:top w:val="nil"/>
              <w:left w:val="nil"/>
              <w:bottom w:val="single" w:sz="4" w:space="0" w:color="auto"/>
              <w:right w:val="single" w:sz="4" w:space="0" w:color="auto"/>
            </w:tcBorders>
            <w:shd w:val="clear" w:color="auto" w:fill="auto"/>
            <w:vAlign w:val="center"/>
          </w:tcPr>
          <w:p w:rsidR="00BB0A11" w:rsidRDefault="008E74EF">
            <w:pPr>
              <w:widowControl/>
              <w:jc w:val="left"/>
              <w:rPr>
                <w:rFonts w:ascii="宋体" w:hAnsi="宋体" w:cs="宋体"/>
                <w:color w:val="000000"/>
                <w:kern w:val="0"/>
                <w:sz w:val="20"/>
                <w:szCs w:val="20"/>
              </w:rPr>
            </w:pPr>
            <w:r>
              <w:rPr>
                <w:rFonts w:ascii="宋体" w:hAnsi="宋体" w:cs="宋体" w:hint="eastAsia"/>
                <w:color w:val="000000"/>
                <w:kern w:val="0"/>
                <w:sz w:val="20"/>
                <w:szCs w:val="20"/>
              </w:rPr>
              <w:t>LED灯光线柔和，显色指数高，接近自然光的特点。由于寿命长，故障率极低，且便于维护，替换方便。本公司提供2~3年超长质量保证。</w:t>
            </w:r>
            <w:r>
              <w:rPr>
                <w:rFonts w:ascii="宋体" w:hAnsi="宋体" w:cs="宋体" w:hint="eastAsia"/>
                <w:color w:val="000000"/>
                <w:kern w:val="0"/>
                <w:sz w:val="20"/>
                <w:szCs w:val="20"/>
              </w:rPr>
              <w:br/>
              <w:t xml:space="preserve">  磁悬浮中央空调采用磁悬浮技术、无油润滑技术、精确变频控制技术、无氟新冷媒技术、高效</w:t>
            </w:r>
            <w:r>
              <w:rPr>
                <w:rFonts w:ascii="宋体" w:hAnsi="宋体" w:cs="宋体" w:hint="eastAsia"/>
                <w:color w:val="000000"/>
                <w:kern w:val="0"/>
                <w:sz w:val="20"/>
                <w:szCs w:val="20"/>
              </w:rPr>
              <w:br/>
              <w:t>换热技术等多项国际领先的技术，使产品更加高效、低碳、节能、智能；精确的温度控制让用户感受舒</w:t>
            </w:r>
            <w:r>
              <w:rPr>
                <w:rFonts w:ascii="宋体" w:hAnsi="宋体" w:cs="宋体" w:hint="eastAsia"/>
                <w:color w:val="000000"/>
                <w:kern w:val="0"/>
                <w:sz w:val="20"/>
                <w:szCs w:val="20"/>
              </w:rPr>
              <w:br/>
              <w:t>适空调环境的同时又给用户节约了使用成本。</w:t>
            </w:r>
          </w:p>
        </w:tc>
      </w:tr>
      <w:tr w:rsidR="00BB0A11" w:rsidTr="00464B14">
        <w:trPr>
          <w:trHeight w:val="2736"/>
          <w:jc w:val="center"/>
        </w:trPr>
        <w:tc>
          <w:tcPr>
            <w:tcW w:w="520" w:type="dxa"/>
            <w:tcBorders>
              <w:top w:val="nil"/>
              <w:left w:val="single" w:sz="4" w:space="0" w:color="auto"/>
              <w:bottom w:val="single" w:sz="4" w:space="0" w:color="auto"/>
              <w:right w:val="single" w:sz="4" w:space="0" w:color="auto"/>
            </w:tcBorders>
            <w:shd w:val="clear" w:color="auto" w:fill="auto"/>
            <w:vAlign w:val="center"/>
          </w:tcPr>
          <w:p w:rsidR="00BB0A11" w:rsidRDefault="008E74EF">
            <w:pPr>
              <w:widowControl/>
              <w:jc w:val="right"/>
              <w:rPr>
                <w:rFonts w:ascii="宋体" w:hAnsi="宋体" w:cs="宋体"/>
                <w:color w:val="000000"/>
                <w:kern w:val="0"/>
                <w:sz w:val="20"/>
                <w:szCs w:val="20"/>
              </w:rPr>
            </w:pPr>
            <w:r>
              <w:rPr>
                <w:rFonts w:ascii="宋体" w:hAnsi="宋体" w:cs="宋体" w:hint="eastAsia"/>
                <w:color w:val="000000"/>
                <w:kern w:val="0"/>
                <w:sz w:val="20"/>
                <w:szCs w:val="20"/>
              </w:rPr>
              <w:t>9</w:t>
            </w:r>
          </w:p>
        </w:tc>
        <w:tc>
          <w:tcPr>
            <w:tcW w:w="3139" w:type="dxa"/>
            <w:tcBorders>
              <w:top w:val="nil"/>
              <w:left w:val="nil"/>
              <w:bottom w:val="single" w:sz="4" w:space="0" w:color="auto"/>
              <w:right w:val="single" w:sz="4" w:space="0" w:color="auto"/>
            </w:tcBorders>
            <w:shd w:val="clear" w:color="auto" w:fill="auto"/>
            <w:vAlign w:val="bottom"/>
          </w:tcPr>
          <w:p w:rsidR="00BB0A11" w:rsidRDefault="008E74EF">
            <w:pPr>
              <w:widowControl/>
              <w:jc w:val="center"/>
              <w:rPr>
                <w:rFonts w:ascii="宋体" w:hAnsi="宋体" w:cs="宋体"/>
                <w:color w:val="000000"/>
                <w:kern w:val="0"/>
                <w:sz w:val="20"/>
                <w:szCs w:val="20"/>
              </w:rPr>
            </w:pPr>
            <w:r>
              <w:rPr>
                <w:rFonts w:ascii="宋体" w:hAnsi="宋体" w:cs="宋体" w:hint="eastAsia"/>
                <w:noProof/>
                <w:color w:val="000000"/>
                <w:kern w:val="0"/>
                <w:sz w:val="20"/>
                <w:szCs w:val="20"/>
              </w:rPr>
              <w:drawing>
                <wp:inline distT="0" distB="0" distL="0" distR="0">
                  <wp:extent cx="1223645" cy="1228725"/>
                  <wp:effectExtent l="19050" t="0" r="0" b="0"/>
                  <wp:docPr id="14" name="图片 2" descr="龙盛中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descr="龙盛中天.png"/>
                          <pic:cNvPicPr>
                            <a:picLocks noChangeAspect="1"/>
                          </pic:cNvPicPr>
                        </pic:nvPicPr>
                        <pic:blipFill>
                          <a:blip r:embed="rId19"/>
                          <a:stretch>
                            <a:fillRect/>
                          </a:stretch>
                        </pic:blipFill>
                        <pic:spPr>
                          <a:xfrm>
                            <a:off x="0" y="0"/>
                            <a:ext cx="1223865" cy="1228572"/>
                          </a:xfrm>
                          <a:prstGeom prst="rect">
                            <a:avLst/>
                          </a:prstGeom>
                        </pic:spPr>
                      </pic:pic>
                    </a:graphicData>
                  </a:graphic>
                </wp:inline>
              </w:drawing>
            </w:r>
          </w:p>
          <w:p w:rsidR="00BB0A11" w:rsidRDefault="008E74EF">
            <w:pPr>
              <w:widowControl/>
              <w:jc w:val="center"/>
              <w:rPr>
                <w:rFonts w:ascii="宋体" w:hAnsi="宋体" w:cs="宋体"/>
                <w:color w:val="000000"/>
                <w:kern w:val="0"/>
                <w:sz w:val="20"/>
                <w:szCs w:val="20"/>
              </w:rPr>
            </w:pPr>
            <w:r>
              <w:rPr>
                <w:rFonts w:ascii="宋体" w:hAnsi="宋体" w:cs="宋体" w:hint="eastAsia"/>
                <w:color w:val="000000"/>
                <w:kern w:val="0"/>
                <w:sz w:val="20"/>
                <w:szCs w:val="20"/>
              </w:rPr>
              <w:t>成都龙盛中天科技责任有限公司</w:t>
            </w:r>
          </w:p>
        </w:tc>
        <w:tc>
          <w:tcPr>
            <w:tcW w:w="3402" w:type="dxa"/>
            <w:tcBorders>
              <w:top w:val="nil"/>
              <w:left w:val="nil"/>
              <w:bottom w:val="single" w:sz="4" w:space="0" w:color="auto"/>
              <w:right w:val="single" w:sz="4" w:space="0" w:color="auto"/>
            </w:tcBorders>
            <w:shd w:val="clear" w:color="auto" w:fill="auto"/>
            <w:vAlign w:val="center"/>
          </w:tcPr>
          <w:p w:rsidR="00BB0A11" w:rsidRDefault="008E74EF">
            <w:pPr>
              <w:widowControl/>
              <w:jc w:val="left"/>
              <w:rPr>
                <w:rFonts w:ascii="宋体" w:hAnsi="宋体" w:cs="宋体"/>
                <w:color w:val="000000"/>
                <w:kern w:val="0"/>
                <w:sz w:val="20"/>
                <w:szCs w:val="20"/>
              </w:rPr>
            </w:pPr>
            <w:r>
              <w:rPr>
                <w:rFonts w:ascii="宋体" w:hAnsi="宋体" w:cs="宋体" w:hint="eastAsia"/>
                <w:color w:val="000000"/>
                <w:kern w:val="0"/>
                <w:sz w:val="20"/>
                <w:szCs w:val="20"/>
              </w:rPr>
              <w:t>公司主要经营打印机及办公设备为主。</w:t>
            </w:r>
            <w:r>
              <w:rPr>
                <w:rFonts w:ascii="宋体" w:hAnsi="宋体" w:cs="宋体" w:hint="eastAsia"/>
                <w:color w:val="000000"/>
                <w:kern w:val="0"/>
                <w:sz w:val="20"/>
                <w:szCs w:val="20"/>
              </w:rPr>
              <w:br/>
              <w:t>EPSON西南区核心经销商</w:t>
            </w:r>
            <w:r>
              <w:rPr>
                <w:rFonts w:ascii="宋体" w:hAnsi="宋体" w:cs="宋体" w:hint="eastAsia"/>
                <w:color w:val="000000"/>
                <w:kern w:val="0"/>
                <w:sz w:val="20"/>
                <w:szCs w:val="20"/>
              </w:rPr>
              <w:br/>
              <w:t>EPSON西南区维修服务中心</w:t>
            </w:r>
            <w:r>
              <w:rPr>
                <w:rFonts w:ascii="宋体" w:hAnsi="宋体" w:cs="宋体" w:hint="eastAsia"/>
                <w:color w:val="000000"/>
                <w:kern w:val="0"/>
                <w:sz w:val="20"/>
                <w:szCs w:val="20"/>
              </w:rPr>
              <w:br/>
              <w:t>与多家企业及零售商合作、商圈资源共享、带来更多客流这样的互动平台和品牌捆搭的新鲜模式，不仅消费者乐意接受，也让我们商场在科技与实业相结合中受益匪浅。</w:t>
            </w:r>
          </w:p>
        </w:tc>
        <w:tc>
          <w:tcPr>
            <w:tcW w:w="3260" w:type="dxa"/>
            <w:tcBorders>
              <w:top w:val="nil"/>
              <w:left w:val="nil"/>
              <w:bottom w:val="single" w:sz="4" w:space="0" w:color="auto"/>
              <w:right w:val="single" w:sz="4" w:space="0" w:color="auto"/>
            </w:tcBorders>
            <w:shd w:val="clear" w:color="auto" w:fill="auto"/>
            <w:vAlign w:val="center"/>
          </w:tcPr>
          <w:p w:rsidR="00BB0A11" w:rsidRDefault="008E74EF">
            <w:pPr>
              <w:widowControl/>
              <w:jc w:val="left"/>
              <w:rPr>
                <w:rFonts w:ascii="宋体" w:hAnsi="宋体" w:cs="宋体"/>
                <w:color w:val="000000"/>
                <w:kern w:val="0"/>
                <w:sz w:val="20"/>
                <w:szCs w:val="20"/>
              </w:rPr>
            </w:pPr>
            <w:r>
              <w:rPr>
                <w:rFonts w:ascii="宋体" w:hAnsi="宋体" w:cs="宋体" w:hint="eastAsia"/>
                <w:color w:val="000000"/>
                <w:kern w:val="0"/>
                <w:sz w:val="20"/>
                <w:szCs w:val="20"/>
              </w:rPr>
              <w:t>微信打印机：互动吸粉+微网建设+营销策划+售后服务全面方案</w:t>
            </w:r>
            <w:r>
              <w:rPr>
                <w:rFonts w:ascii="宋体" w:hAnsi="宋体" w:cs="宋体" w:hint="eastAsia"/>
                <w:color w:val="000000"/>
                <w:kern w:val="0"/>
                <w:sz w:val="20"/>
                <w:szCs w:val="20"/>
              </w:rPr>
              <w:br/>
              <w:t>免费办公设备，赠送2年上门维修服务，为行业用户带来智能科技、绿色环保、卓越表现的解决方案</w:t>
            </w:r>
          </w:p>
        </w:tc>
      </w:tr>
    </w:tbl>
    <w:p w:rsidR="00BB0A11" w:rsidRDefault="008E74EF">
      <w:pPr>
        <w:widowControl/>
        <w:jc w:val="left"/>
        <w:rPr>
          <w:b/>
          <w:sz w:val="24"/>
          <w:szCs w:val="24"/>
        </w:rPr>
      </w:pPr>
      <w:r>
        <w:rPr>
          <w:b/>
          <w:sz w:val="24"/>
          <w:szCs w:val="24"/>
        </w:rPr>
        <w:br w:type="page"/>
      </w:r>
    </w:p>
    <w:p w:rsidR="00BB0A11" w:rsidRDefault="008E74EF">
      <w:pPr>
        <w:spacing w:line="460" w:lineRule="exact"/>
        <w:jc w:val="left"/>
        <w:rPr>
          <w:b/>
          <w:sz w:val="24"/>
          <w:szCs w:val="24"/>
        </w:rPr>
      </w:pPr>
      <w:r>
        <w:rPr>
          <w:rFonts w:hint="eastAsia"/>
          <w:b/>
          <w:sz w:val="24"/>
          <w:szCs w:val="24"/>
        </w:rPr>
        <w:lastRenderedPageBreak/>
        <w:t>附件</w:t>
      </w:r>
      <w:r>
        <w:rPr>
          <w:rFonts w:hint="eastAsia"/>
          <w:b/>
          <w:sz w:val="24"/>
          <w:szCs w:val="24"/>
        </w:rPr>
        <w:t>2</w:t>
      </w:r>
      <w:r>
        <w:rPr>
          <w:rFonts w:hint="eastAsia"/>
          <w:b/>
          <w:sz w:val="24"/>
          <w:szCs w:val="24"/>
        </w:rPr>
        <w:t>：《成都零售商协会第二届第五次理事会暨首届新技术推广会回执表》</w:t>
      </w:r>
    </w:p>
    <w:p w:rsidR="00BB0A11" w:rsidRDefault="00BB0A11">
      <w:pPr>
        <w:spacing w:line="460" w:lineRule="exact"/>
        <w:jc w:val="left"/>
        <w:rPr>
          <w:b/>
          <w:sz w:val="24"/>
          <w:szCs w:val="24"/>
        </w:rPr>
      </w:pPr>
    </w:p>
    <w:tbl>
      <w:tblPr>
        <w:tblW w:w="7914" w:type="dxa"/>
        <w:jc w:val="center"/>
        <w:tblInd w:w="93" w:type="dxa"/>
        <w:tblLayout w:type="fixed"/>
        <w:tblLook w:val="04A0"/>
      </w:tblPr>
      <w:tblGrid>
        <w:gridCol w:w="1222"/>
        <w:gridCol w:w="1843"/>
        <w:gridCol w:w="715"/>
        <w:gridCol w:w="1127"/>
        <w:gridCol w:w="3007"/>
      </w:tblGrid>
      <w:tr w:rsidR="00BB0A11">
        <w:trPr>
          <w:trHeight w:val="270"/>
          <w:jc w:val="center"/>
        </w:trPr>
        <w:tc>
          <w:tcPr>
            <w:tcW w:w="3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0A11" w:rsidRDefault="008E74EF">
            <w:pPr>
              <w:widowControl/>
              <w:jc w:val="center"/>
              <w:rPr>
                <w:rFonts w:ascii="宋体" w:hAnsi="宋体" w:cs="宋体"/>
                <w:color w:val="000000"/>
                <w:kern w:val="0"/>
                <w:sz w:val="28"/>
              </w:rPr>
            </w:pPr>
            <w:r>
              <w:rPr>
                <w:rFonts w:ascii="宋体" w:hAnsi="宋体" w:cs="宋体" w:hint="eastAsia"/>
                <w:b/>
                <w:bCs/>
                <w:color w:val="000000"/>
                <w:kern w:val="0"/>
                <w:sz w:val="24"/>
              </w:rPr>
              <w:t>企业名称</w:t>
            </w:r>
          </w:p>
        </w:tc>
        <w:tc>
          <w:tcPr>
            <w:tcW w:w="4849" w:type="dxa"/>
            <w:gridSpan w:val="3"/>
            <w:tcBorders>
              <w:top w:val="single" w:sz="4" w:space="0" w:color="auto"/>
              <w:left w:val="nil"/>
              <w:bottom w:val="single" w:sz="4" w:space="0" w:color="auto"/>
              <w:right w:val="single" w:sz="4" w:space="0" w:color="auto"/>
            </w:tcBorders>
            <w:shd w:val="clear" w:color="auto" w:fill="auto"/>
            <w:vAlign w:val="center"/>
          </w:tcPr>
          <w:p w:rsidR="00BB0A11" w:rsidRDefault="008E74EF">
            <w:pPr>
              <w:widowControl/>
              <w:jc w:val="center"/>
              <w:rPr>
                <w:rFonts w:ascii="宋体" w:hAnsi="宋体" w:cs="宋体"/>
                <w:color w:val="000000"/>
                <w:kern w:val="0"/>
                <w:sz w:val="28"/>
              </w:rPr>
            </w:pPr>
            <w:r>
              <w:rPr>
                <w:rFonts w:ascii="宋体" w:hAnsi="宋体" w:cs="宋体" w:hint="eastAsia"/>
                <w:color w:val="000000"/>
                <w:kern w:val="0"/>
                <w:sz w:val="28"/>
              </w:rPr>
              <w:t xml:space="preserve">　</w:t>
            </w:r>
          </w:p>
        </w:tc>
      </w:tr>
      <w:tr w:rsidR="00BB0A11">
        <w:trPr>
          <w:trHeight w:val="585"/>
          <w:jc w:val="center"/>
        </w:trPr>
        <w:tc>
          <w:tcPr>
            <w:tcW w:w="791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B0A11" w:rsidRDefault="008E74EF">
            <w:pPr>
              <w:widowControl/>
              <w:jc w:val="center"/>
              <w:rPr>
                <w:rFonts w:ascii="宋体" w:hAnsi="宋体" w:cs="宋体"/>
                <w:b/>
                <w:color w:val="000000"/>
                <w:kern w:val="0"/>
                <w:sz w:val="28"/>
              </w:rPr>
            </w:pPr>
            <w:r>
              <w:rPr>
                <w:rFonts w:ascii="宋体" w:hAnsi="宋体" w:cs="宋体" w:hint="eastAsia"/>
                <w:b/>
                <w:color w:val="000000"/>
                <w:kern w:val="0"/>
                <w:sz w:val="24"/>
              </w:rPr>
              <w:t>参会人员名单</w:t>
            </w:r>
          </w:p>
        </w:tc>
      </w:tr>
      <w:tr w:rsidR="00BB0A11">
        <w:trPr>
          <w:trHeight w:val="551"/>
          <w:jc w:val="center"/>
        </w:trPr>
        <w:tc>
          <w:tcPr>
            <w:tcW w:w="1222" w:type="dxa"/>
            <w:tcBorders>
              <w:top w:val="nil"/>
              <w:left w:val="single" w:sz="4" w:space="0" w:color="auto"/>
              <w:bottom w:val="single" w:sz="4" w:space="0" w:color="auto"/>
              <w:right w:val="single" w:sz="4" w:space="0" w:color="auto"/>
            </w:tcBorders>
            <w:shd w:val="clear" w:color="auto" w:fill="auto"/>
            <w:vAlign w:val="center"/>
          </w:tcPr>
          <w:p w:rsidR="00BB0A11" w:rsidRDefault="008E74EF">
            <w:pPr>
              <w:widowControl/>
              <w:jc w:val="center"/>
              <w:rPr>
                <w:rFonts w:ascii="宋体" w:hAnsi="宋体" w:cs="宋体"/>
                <w:b/>
                <w:color w:val="000000"/>
                <w:kern w:val="0"/>
                <w:sz w:val="24"/>
              </w:rPr>
            </w:pPr>
            <w:r>
              <w:rPr>
                <w:rFonts w:ascii="宋体" w:hAnsi="宋体" w:cs="宋体" w:hint="eastAsia"/>
                <w:b/>
                <w:color w:val="000000"/>
                <w:kern w:val="0"/>
                <w:sz w:val="24"/>
              </w:rPr>
              <w:t>序号</w:t>
            </w:r>
          </w:p>
        </w:tc>
        <w:tc>
          <w:tcPr>
            <w:tcW w:w="1843" w:type="dxa"/>
            <w:tcBorders>
              <w:top w:val="nil"/>
              <w:left w:val="nil"/>
              <w:bottom w:val="single" w:sz="4" w:space="0" w:color="auto"/>
              <w:right w:val="single" w:sz="4" w:space="0" w:color="auto"/>
            </w:tcBorders>
            <w:shd w:val="clear" w:color="auto" w:fill="auto"/>
            <w:vAlign w:val="center"/>
          </w:tcPr>
          <w:p w:rsidR="00BB0A11" w:rsidRDefault="008E74EF">
            <w:pPr>
              <w:widowControl/>
              <w:jc w:val="center"/>
              <w:rPr>
                <w:rFonts w:ascii="宋体" w:hAnsi="宋体" w:cs="宋体"/>
                <w:b/>
                <w:color w:val="000000"/>
                <w:kern w:val="0"/>
                <w:sz w:val="24"/>
              </w:rPr>
            </w:pPr>
            <w:r>
              <w:rPr>
                <w:rFonts w:ascii="宋体" w:hAnsi="宋体" w:cs="宋体" w:hint="eastAsia"/>
                <w:b/>
                <w:color w:val="000000"/>
                <w:kern w:val="0"/>
                <w:sz w:val="24"/>
              </w:rPr>
              <w:t>姓名</w:t>
            </w:r>
          </w:p>
        </w:tc>
        <w:tc>
          <w:tcPr>
            <w:tcW w:w="1842" w:type="dxa"/>
            <w:gridSpan w:val="2"/>
            <w:tcBorders>
              <w:top w:val="nil"/>
              <w:left w:val="nil"/>
              <w:bottom w:val="single" w:sz="4" w:space="0" w:color="auto"/>
              <w:right w:val="single" w:sz="4" w:space="0" w:color="auto"/>
            </w:tcBorders>
            <w:shd w:val="clear" w:color="auto" w:fill="auto"/>
            <w:vAlign w:val="center"/>
          </w:tcPr>
          <w:p w:rsidR="00BB0A11" w:rsidRDefault="008E74EF">
            <w:pPr>
              <w:widowControl/>
              <w:jc w:val="center"/>
              <w:rPr>
                <w:rFonts w:ascii="宋体" w:hAnsi="宋体" w:cs="宋体"/>
                <w:b/>
                <w:color w:val="000000"/>
                <w:kern w:val="0"/>
                <w:sz w:val="24"/>
              </w:rPr>
            </w:pPr>
            <w:r>
              <w:rPr>
                <w:rFonts w:ascii="宋体" w:hAnsi="宋体" w:cs="宋体" w:hint="eastAsia"/>
                <w:b/>
                <w:color w:val="000000"/>
                <w:kern w:val="0"/>
                <w:sz w:val="24"/>
              </w:rPr>
              <w:t>职位</w:t>
            </w:r>
          </w:p>
        </w:tc>
        <w:tc>
          <w:tcPr>
            <w:tcW w:w="3007" w:type="dxa"/>
            <w:tcBorders>
              <w:top w:val="nil"/>
              <w:left w:val="nil"/>
              <w:bottom w:val="single" w:sz="4" w:space="0" w:color="auto"/>
              <w:right w:val="single" w:sz="4" w:space="0" w:color="auto"/>
            </w:tcBorders>
            <w:shd w:val="clear" w:color="auto" w:fill="auto"/>
            <w:vAlign w:val="center"/>
          </w:tcPr>
          <w:p w:rsidR="00BB0A11" w:rsidRDefault="008E74EF">
            <w:pPr>
              <w:widowControl/>
              <w:jc w:val="center"/>
              <w:rPr>
                <w:rFonts w:ascii="宋体" w:hAnsi="宋体" w:cs="宋体"/>
                <w:b/>
                <w:color w:val="000000"/>
                <w:kern w:val="0"/>
                <w:sz w:val="24"/>
              </w:rPr>
            </w:pPr>
            <w:r>
              <w:rPr>
                <w:rFonts w:ascii="宋体" w:hAnsi="宋体" w:cs="宋体" w:hint="eastAsia"/>
                <w:b/>
                <w:color w:val="000000"/>
                <w:kern w:val="0"/>
                <w:sz w:val="24"/>
              </w:rPr>
              <w:t>联系方式</w:t>
            </w:r>
          </w:p>
        </w:tc>
      </w:tr>
      <w:tr w:rsidR="00BB0A11">
        <w:trPr>
          <w:trHeight w:val="270"/>
          <w:jc w:val="center"/>
        </w:trPr>
        <w:tc>
          <w:tcPr>
            <w:tcW w:w="1222" w:type="dxa"/>
            <w:tcBorders>
              <w:top w:val="nil"/>
              <w:left w:val="single" w:sz="4" w:space="0" w:color="auto"/>
              <w:bottom w:val="single" w:sz="4" w:space="0" w:color="auto"/>
              <w:right w:val="single" w:sz="4" w:space="0" w:color="auto"/>
            </w:tcBorders>
            <w:shd w:val="clear" w:color="auto" w:fill="auto"/>
            <w:vAlign w:val="center"/>
          </w:tcPr>
          <w:p w:rsidR="00BB0A11" w:rsidRDefault="008E74EF">
            <w:pPr>
              <w:widowControl/>
              <w:jc w:val="center"/>
              <w:rPr>
                <w:rFonts w:ascii="宋体" w:hAnsi="宋体" w:cs="宋体"/>
                <w:color w:val="000000"/>
                <w:kern w:val="0"/>
                <w:sz w:val="28"/>
              </w:rPr>
            </w:pPr>
            <w:r>
              <w:rPr>
                <w:rFonts w:ascii="宋体" w:hAnsi="宋体" w:cs="宋体" w:hint="eastAsia"/>
                <w:color w:val="000000"/>
                <w:kern w:val="0"/>
                <w:sz w:val="28"/>
              </w:rPr>
              <w:t>1</w:t>
            </w:r>
          </w:p>
        </w:tc>
        <w:tc>
          <w:tcPr>
            <w:tcW w:w="1843" w:type="dxa"/>
            <w:tcBorders>
              <w:top w:val="nil"/>
              <w:left w:val="nil"/>
              <w:bottom w:val="single" w:sz="4" w:space="0" w:color="auto"/>
              <w:right w:val="single" w:sz="4" w:space="0" w:color="auto"/>
            </w:tcBorders>
            <w:shd w:val="clear" w:color="auto" w:fill="auto"/>
            <w:vAlign w:val="center"/>
          </w:tcPr>
          <w:p w:rsidR="00BB0A11" w:rsidRDefault="008E74EF">
            <w:pPr>
              <w:widowControl/>
              <w:jc w:val="left"/>
              <w:rPr>
                <w:rFonts w:ascii="宋体" w:hAnsi="宋体" w:cs="宋体"/>
                <w:color w:val="000000"/>
                <w:kern w:val="0"/>
                <w:sz w:val="28"/>
              </w:rPr>
            </w:pPr>
            <w:r>
              <w:rPr>
                <w:rFonts w:ascii="宋体" w:hAnsi="宋体" w:cs="宋体" w:hint="eastAsia"/>
                <w:color w:val="000000"/>
                <w:kern w:val="0"/>
                <w:sz w:val="28"/>
              </w:rPr>
              <w:t xml:space="preserve">　</w:t>
            </w:r>
          </w:p>
        </w:tc>
        <w:tc>
          <w:tcPr>
            <w:tcW w:w="1842" w:type="dxa"/>
            <w:gridSpan w:val="2"/>
            <w:tcBorders>
              <w:top w:val="nil"/>
              <w:left w:val="nil"/>
              <w:bottom w:val="single" w:sz="4" w:space="0" w:color="auto"/>
              <w:right w:val="single" w:sz="4" w:space="0" w:color="auto"/>
            </w:tcBorders>
            <w:shd w:val="clear" w:color="auto" w:fill="auto"/>
            <w:vAlign w:val="center"/>
          </w:tcPr>
          <w:p w:rsidR="00BB0A11" w:rsidRDefault="008E74EF">
            <w:pPr>
              <w:widowControl/>
              <w:jc w:val="left"/>
              <w:rPr>
                <w:rFonts w:ascii="宋体" w:hAnsi="宋体" w:cs="宋体"/>
                <w:color w:val="000000"/>
                <w:kern w:val="0"/>
                <w:sz w:val="28"/>
              </w:rPr>
            </w:pPr>
            <w:r>
              <w:rPr>
                <w:rFonts w:ascii="宋体" w:hAnsi="宋体" w:cs="宋体" w:hint="eastAsia"/>
                <w:color w:val="000000"/>
                <w:kern w:val="0"/>
                <w:sz w:val="28"/>
              </w:rPr>
              <w:t xml:space="preserve">　</w:t>
            </w:r>
          </w:p>
        </w:tc>
        <w:tc>
          <w:tcPr>
            <w:tcW w:w="3007" w:type="dxa"/>
            <w:tcBorders>
              <w:top w:val="nil"/>
              <w:left w:val="nil"/>
              <w:bottom w:val="single" w:sz="4" w:space="0" w:color="auto"/>
              <w:right w:val="single" w:sz="4" w:space="0" w:color="auto"/>
            </w:tcBorders>
            <w:shd w:val="clear" w:color="auto" w:fill="auto"/>
            <w:vAlign w:val="center"/>
          </w:tcPr>
          <w:p w:rsidR="00BB0A11" w:rsidRDefault="008E74EF">
            <w:pPr>
              <w:widowControl/>
              <w:jc w:val="left"/>
              <w:rPr>
                <w:rFonts w:ascii="宋体" w:hAnsi="宋体" w:cs="宋体"/>
                <w:color w:val="000000"/>
                <w:kern w:val="0"/>
                <w:sz w:val="28"/>
              </w:rPr>
            </w:pPr>
            <w:r>
              <w:rPr>
                <w:rFonts w:ascii="宋体" w:hAnsi="宋体" w:cs="宋体" w:hint="eastAsia"/>
                <w:color w:val="000000"/>
                <w:kern w:val="0"/>
                <w:sz w:val="28"/>
              </w:rPr>
              <w:t xml:space="preserve">　</w:t>
            </w:r>
          </w:p>
        </w:tc>
      </w:tr>
      <w:tr w:rsidR="00BB0A11">
        <w:trPr>
          <w:trHeight w:val="270"/>
          <w:jc w:val="center"/>
        </w:trPr>
        <w:tc>
          <w:tcPr>
            <w:tcW w:w="1222" w:type="dxa"/>
            <w:tcBorders>
              <w:top w:val="nil"/>
              <w:left w:val="single" w:sz="4" w:space="0" w:color="auto"/>
              <w:bottom w:val="single" w:sz="4" w:space="0" w:color="auto"/>
              <w:right w:val="single" w:sz="4" w:space="0" w:color="auto"/>
            </w:tcBorders>
            <w:shd w:val="clear" w:color="auto" w:fill="auto"/>
            <w:vAlign w:val="center"/>
          </w:tcPr>
          <w:p w:rsidR="00BB0A11" w:rsidRDefault="008E74EF">
            <w:pPr>
              <w:widowControl/>
              <w:jc w:val="center"/>
              <w:rPr>
                <w:rFonts w:ascii="宋体" w:hAnsi="宋体" w:cs="宋体"/>
                <w:color w:val="000000"/>
                <w:kern w:val="0"/>
                <w:sz w:val="28"/>
              </w:rPr>
            </w:pPr>
            <w:r>
              <w:rPr>
                <w:rFonts w:ascii="宋体" w:hAnsi="宋体" w:cs="宋体" w:hint="eastAsia"/>
                <w:color w:val="000000"/>
                <w:kern w:val="0"/>
                <w:sz w:val="28"/>
              </w:rPr>
              <w:t>2</w:t>
            </w:r>
          </w:p>
        </w:tc>
        <w:tc>
          <w:tcPr>
            <w:tcW w:w="1843" w:type="dxa"/>
            <w:tcBorders>
              <w:top w:val="nil"/>
              <w:left w:val="nil"/>
              <w:bottom w:val="single" w:sz="4" w:space="0" w:color="auto"/>
              <w:right w:val="single" w:sz="4" w:space="0" w:color="auto"/>
            </w:tcBorders>
            <w:shd w:val="clear" w:color="auto" w:fill="auto"/>
            <w:vAlign w:val="center"/>
          </w:tcPr>
          <w:p w:rsidR="00BB0A11" w:rsidRDefault="008E74EF">
            <w:pPr>
              <w:widowControl/>
              <w:jc w:val="left"/>
              <w:rPr>
                <w:rFonts w:ascii="宋体" w:hAnsi="宋体" w:cs="宋体"/>
                <w:color w:val="000000"/>
                <w:kern w:val="0"/>
                <w:sz w:val="28"/>
              </w:rPr>
            </w:pPr>
            <w:r>
              <w:rPr>
                <w:rFonts w:ascii="宋体" w:hAnsi="宋体" w:cs="宋体" w:hint="eastAsia"/>
                <w:color w:val="000000"/>
                <w:kern w:val="0"/>
                <w:sz w:val="28"/>
              </w:rPr>
              <w:t xml:space="preserve">　</w:t>
            </w:r>
          </w:p>
        </w:tc>
        <w:tc>
          <w:tcPr>
            <w:tcW w:w="1842" w:type="dxa"/>
            <w:gridSpan w:val="2"/>
            <w:tcBorders>
              <w:top w:val="nil"/>
              <w:left w:val="nil"/>
              <w:bottom w:val="single" w:sz="4" w:space="0" w:color="auto"/>
              <w:right w:val="single" w:sz="4" w:space="0" w:color="auto"/>
            </w:tcBorders>
            <w:shd w:val="clear" w:color="auto" w:fill="auto"/>
            <w:vAlign w:val="center"/>
          </w:tcPr>
          <w:p w:rsidR="00BB0A11" w:rsidRDefault="008E74EF">
            <w:pPr>
              <w:widowControl/>
              <w:jc w:val="left"/>
              <w:rPr>
                <w:rFonts w:ascii="宋体" w:hAnsi="宋体" w:cs="宋体"/>
                <w:color w:val="000000"/>
                <w:kern w:val="0"/>
                <w:sz w:val="28"/>
              </w:rPr>
            </w:pPr>
            <w:r>
              <w:rPr>
                <w:rFonts w:ascii="宋体" w:hAnsi="宋体" w:cs="宋体" w:hint="eastAsia"/>
                <w:color w:val="000000"/>
                <w:kern w:val="0"/>
                <w:sz w:val="28"/>
              </w:rPr>
              <w:t xml:space="preserve">　</w:t>
            </w:r>
          </w:p>
        </w:tc>
        <w:tc>
          <w:tcPr>
            <w:tcW w:w="3007" w:type="dxa"/>
            <w:tcBorders>
              <w:top w:val="nil"/>
              <w:left w:val="nil"/>
              <w:bottom w:val="single" w:sz="4" w:space="0" w:color="auto"/>
              <w:right w:val="single" w:sz="4" w:space="0" w:color="auto"/>
            </w:tcBorders>
            <w:shd w:val="clear" w:color="auto" w:fill="auto"/>
            <w:vAlign w:val="center"/>
          </w:tcPr>
          <w:p w:rsidR="00BB0A11" w:rsidRDefault="008E74EF">
            <w:pPr>
              <w:widowControl/>
              <w:jc w:val="left"/>
              <w:rPr>
                <w:rFonts w:ascii="宋体" w:hAnsi="宋体" w:cs="宋体"/>
                <w:color w:val="000000"/>
                <w:kern w:val="0"/>
                <w:sz w:val="28"/>
              </w:rPr>
            </w:pPr>
            <w:r>
              <w:rPr>
                <w:rFonts w:ascii="宋体" w:hAnsi="宋体" w:cs="宋体" w:hint="eastAsia"/>
                <w:color w:val="000000"/>
                <w:kern w:val="0"/>
                <w:sz w:val="28"/>
              </w:rPr>
              <w:t xml:space="preserve">　</w:t>
            </w:r>
          </w:p>
        </w:tc>
      </w:tr>
      <w:tr w:rsidR="00BB0A11">
        <w:trPr>
          <w:trHeight w:val="270"/>
          <w:jc w:val="center"/>
        </w:trPr>
        <w:tc>
          <w:tcPr>
            <w:tcW w:w="1222" w:type="dxa"/>
            <w:tcBorders>
              <w:top w:val="nil"/>
              <w:left w:val="single" w:sz="4" w:space="0" w:color="auto"/>
              <w:bottom w:val="single" w:sz="4" w:space="0" w:color="auto"/>
              <w:right w:val="single" w:sz="4" w:space="0" w:color="auto"/>
            </w:tcBorders>
            <w:shd w:val="clear" w:color="auto" w:fill="auto"/>
            <w:vAlign w:val="center"/>
          </w:tcPr>
          <w:p w:rsidR="00BB0A11" w:rsidRDefault="008E74EF">
            <w:pPr>
              <w:widowControl/>
              <w:jc w:val="center"/>
              <w:rPr>
                <w:rFonts w:ascii="宋体" w:hAnsi="宋体" w:cs="宋体"/>
                <w:color w:val="000000"/>
                <w:kern w:val="0"/>
                <w:sz w:val="28"/>
              </w:rPr>
            </w:pPr>
            <w:r>
              <w:rPr>
                <w:rFonts w:ascii="宋体" w:hAnsi="宋体" w:cs="宋体" w:hint="eastAsia"/>
                <w:color w:val="000000"/>
                <w:kern w:val="0"/>
                <w:sz w:val="28"/>
              </w:rPr>
              <w:t>3</w:t>
            </w:r>
          </w:p>
        </w:tc>
        <w:tc>
          <w:tcPr>
            <w:tcW w:w="1843" w:type="dxa"/>
            <w:tcBorders>
              <w:top w:val="nil"/>
              <w:left w:val="nil"/>
              <w:bottom w:val="single" w:sz="4" w:space="0" w:color="auto"/>
              <w:right w:val="single" w:sz="4" w:space="0" w:color="auto"/>
            </w:tcBorders>
            <w:shd w:val="clear" w:color="auto" w:fill="auto"/>
            <w:vAlign w:val="center"/>
          </w:tcPr>
          <w:p w:rsidR="00BB0A11" w:rsidRDefault="008E74EF">
            <w:pPr>
              <w:widowControl/>
              <w:jc w:val="left"/>
              <w:rPr>
                <w:rFonts w:ascii="宋体" w:hAnsi="宋体" w:cs="宋体"/>
                <w:color w:val="000000"/>
                <w:kern w:val="0"/>
                <w:sz w:val="28"/>
              </w:rPr>
            </w:pPr>
            <w:r>
              <w:rPr>
                <w:rFonts w:ascii="宋体" w:hAnsi="宋体" w:cs="宋体" w:hint="eastAsia"/>
                <w:color w:val="000000"/>
                <w:kern w:val="0"/>
                <w:sz w:val="28"/>
              </w:rPr>
              <w:t xml:space="preserve">　</w:t>
            </w:r>
          </w:p>
        </w:tc>
        <w:tc>
          <w:tcPr>
            <w:tcW w:w="1842" w:type="dxa"/>
            <w:gridSpan w:val="2"/>
            <w:tcBorders>
              <w:top w:val="nil"/>
              <w:left w:val="nil"/>
              <w:bottom w:val="single" w:sz="4" w:space="0" w:color="auto"/>
              <w:right w:val="single" w:sz="4" w:space="0" w:color="auto"/>
            </w:tcBorders>
            <w:shd w:val="clear" w:color="auto" w:fill="auto"/>
            <w:vAlign w:val="center"/>
          </w:tcPr>
          <w:p w:rsidR="00BB0A11" w:rsidRDefault="008E74EF">
            <w:pPr>
              <w:widowControl/>
              <w:jc w:val="left"/>
              <w:rPr>
                <w:rFonts w:ascii="宋体" w:hAnsi="宋体" w:cs="宋体"/>
                <w:color w:val="000000"/>
                <w:kern w:val="0"/>
                <w:sz w:val="28"/>
              </w:rPr>
            </w:pPr>
            <w:r>
              <w:rPr>
                <w:rFonts w:ascii="宋体" w:hAnsi="宋体" w:cs="宋体" w:hint="eastAsia"/>
                <w:color w:val="000000"/>
                <w:kern w:val="0"/>
                <w:sz w:val="28"/>
              </w:rPr>
              <w:t xml:space="preserve">　</w:t>
            </w:r>
          </w:p>
        </w:tc>
        <w:tc>
          <w:tcPr>
            <w:tcW w:w="3007" w:type="dxa"/>
            <w:tcBorders>
              <w:top w:val="nil"/>
              <w:left w:val="nil"/>
              <w:bottom w:val="single" w:sz="4" w:space="0" w:color="auto"/>
              <w:right w:val="single" w:sz="4" w:space="0" w:color="auto"/>
            </w:tcBorders>
            <w:shd w:val="clear" w:color="auto" w:fill="auto"/>
            <w:vAlign w:val="center"/>
          </w:tcPr>
          <w:p w:rsidR="00BB0A11" w:rsidRDefault="008E74EF">
            <w:pPr>
              <w:widowControl/>
              <w:jc w:val="left"/>
              <w:rPr>
                <w:rFonts w:ascii="宋体" w:hAnsi="宋体" w:cs="宋体"/>
                <w:color w:val="000000"/>
                <w:kern w:val="0"/>
                <w:sz w:val="28"/>
              </w:rPr>
            </w:pPr>
            <w:r>
              <w:rPr>
                <w:rFonts w:ascii="宋体" w:hAnsi="宋体" w:cs="宋体" w:hint="eastAsia"/>
                <w:color w:val="000000"/>
                <w:kern w:val="0"/>
                <w:sz w:val="28"/>
              </w:rPr>
              <w:t xml:space="preserve">　</w:t>
            </w:r>
          </w:p>
        </w:tc>
      </w:tr>
      <w:tr w:rsidR="00BB0A11">
        <w:trPr>
          <w:trHeight w:val="270"/>
          <w:jc w:val="center"/>
        </w:trPr>
        <w:tc>
          <w:tcPr>
            <w:tcW w:w="1222" w:type="dxa"/>
            <w:tcBorders>
              <w:top w:val="nil"/>
              <w:left w:val="single" w:sz="4" w:space="0" w:color="auto"/>
              <w:bottom w:val="single" w:sz="4" w:space="0" w:color="auto"/>
              <w:right w:val="single" w:sz="4" w:space="0" w:color="auto"/>
            </w:tcBorders>
            <w:shd w:val="clear" w:color="auto" w:fill="auto"/>
            <w:vAlign w:val="center"/>
          </w:tcPr>
          <w:p w:rsidR="00BB0A11" w:rsidRDefault="008E74EF">
            <w:pPr>
              <w:widowControl/>
              <w:jc w:val="center"/>
              <w:rPr>
                <w:rFonts w:ascii="宋体" w:hAnsi="宋体" w:cs="宋体"/>
                <w:color w:val="000000"/>
                <w:kern w:val="0"/>
                <w:sz w:val="28"/>
              </w:rPr>
            </w:pPr>
            <w:r>
              <w:rPr>
                <w:rFonts w:ascii="宋体" w:hAnsi="宋体" w:cs="宋体" w:hint="eastAsia"/>
                <w:color w:val="000000"/>
                <w:kern w:val="0"/>
                <w:sz w:val="28"/>
              </w:rPr>
              <w:t>4</w:t>
            </w:r>
          </w:p>
        </w:tc>
        <w:tc>
          <w:tcPr>
            <w:tcW w:w="1843" w:type="dxa"/>
            <w:tcBorders>
              <w:top w:val="nil"/>
              <w:left w:val="nil"/>
              <w:bottom w:val="single" w:sz="4" w:space="0" w:color="auto"/>
              <w:right w:val="single" w:sz="4" w:space="0" w:color="auto"/>
            </w:tcBorders>
            <w:shd w:val="clear" w:color="auto" w:fill="auto"/>
            <w:vAlign w:val="center"/>
          </w:tcPr>
          <w:p w:rsidR="00BB0A11" w:rsidRDefault="008E74EF">
            <w:pPr>
              <w:widowControl/>
              <w:jc w:val="left"/>
              <w:rPr>
                <w:rFonts w:ascii="宋体" w:hAnsi="宋体" w:cs="宋体"/>
                <w:color w:val="000000"/>
                <w:kern w:val="0"/>
                <w:sz w:val="28"/>
              </w:rPr>
            </w:pPr>
            <w:r>
              <w:rPr>
                <w:rFonts w:ascii="宋体" w:hAnsi="宋体" w:cs="宋体" w:hint="eastAsia"/>
                <w:color w:val="000000"/>
                <w:kern w:val="0"/>
                <w:sz w:val="28"/>
              </w:rPr>
              <w:t xml:space="preserve">　</w:t>
            </w:r>
          </w:p>
        </w:tc>
        <w:tc>
          <w:tcPr>
            <w:tcW w:w="1842" w:type="dxa"/>
            <w:gridSpan w:val="2"/>
            <w:tcBorders>
              <w:top w:val="nil"/>
              <w:left w:val="nil"/>
              <w:bottom w:val="single" w:sz="4" w:space="0" w:color="auto"/>
              <w:right w:val="single" w:sz="4" w:space="0" w:color="auto"/>
            </w:tcBorders>
            <w:shd w:val="clear" w:color="auto" w:fill="auto"/>
            <w:vAlign w:val="center"/>
          </w:tcPr>
          <w:p w:rsidR="00BB0A11" w:rsidRDefault="008E74EF">
            <w:pPr>
              <w:widowControl/>
              <w:jc w:val="left"/>
              <w:rPr>
                <w:rFonts w:ascii="宋体" w:hAnsi="宋体" w:cs="宋体"/>
                <w:color w:val="000000"/>
                <w:kern w:val="0"/>
                <w:sz w:val="28"/>
              </w:rPr>
            </w:pPr>
            <w:r>
              <w:rPr>
                <w:rFonts w:ascii="宋体" w:hAnsi="宋体" w:cs="宋体" w:hint="eastAsia"/>
                <w:color w:val="000000"/>
                <w:kern w:val="0"/>
                <w:sz w:val="28"/>
              </w:rPr>
              <w:t xml:space="preserve">　</w:t>
            </w:r>
          </w:p>
        </w:tc>
        <w:tc>
          <w:tcPr>
            <w:tcW w:w="3007" w:type="dxa"/>
            <w:tcBorders>
              <w:top w:val="nil"/>
              <w:left w:val="nil"/>
              <w:bottom w:val="single" w:sz="4" w:space="0" w:color="auto"/>
              <w:right w:val="single" w:sz="4" w:space="0" w:color="auto"/>
            </w:tcBorders>
            <w:shd w:val="clear" w:color="auto" w:fill="auto"/>
            <w:vAlign w:val="center"/>
          </w:tcPr>
          <w:p w:rsidR="00BB0A11" w:rsidRDefault="008E74EF">
            <w:pPr>
              <w:widowControl/>
              <w:jc w:val="left"/>
              <w:rPr>
                <w:rFonts w:ascii="宋体" w:hAnsi="宋体" w:cs="宋体"/>
                <w:color w:val="000000"/>
                <w:kern w:val="0"/>
                <w:sz w:val="28"/>
              </w:rPr>
            </w:pPr>
            <w:r>
              <w:rPr>
                <w:rFonts w:ascii="宋体" w:hAnsi="宋体" w:cs="宋体" w:hint="eastAsia"/>
                <w:color w:val="000000"/>
                <w:kern w:val="0"/>
                <w:sz w:val="28"/>
              </w:rPr>
              <w:t xml:space="preserve">　</w:t>
            </w:r>
          </w:p>
        </w:tc>
      </w:tr>
      <w:tr w:rsidR="00BB0A11">
        <w:trPr>
          <w:trHeight w:val="533"/>
          <w:jc w:val="center"/>
        </w:trPr>
        <w:tc>
          <w:tcPr>
            <w:tcW w:w="791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B0A11" w:rsidRDefault="008E74EF">
            <w:pPr>
              <w:widowControl/>
              <w:jc w:val="left"/>
              <w:rPr>
                <w:rFonts w:ascii="宋体" w:hAnsi="宋体" w:cs="宋体"/>
                <w:b/>
                <w:color w:val="000000"/>
                <w:kern w:val="0"/>
                <w:sz w:val="28"/>
              </w:rPr>
            </w:pPr>
            <w:r>
              <w:rPr>
                <w:rFonts w:ascii="宋体" w:hAnsi="宋体" w:cs="宋体" w:hint="eastAsia"/>
                <w:b/>
                <w:color w:val="000000"/>
                <w:kern w:val="0"/>
                <w:sz w:val="24"/>
              </w:rPr>
              <w:t>服务需求</w:t>
            </w:r>
          </w:p>
        </w:tc>
      </w:tr>
      <w:tr w:rsidR="00BB0A11">
        <w:trPr>
          <w:trHeight w:val="1470"/>
          <w:jc w:val="center"/>
        </w:trPr>
        <w:tc>
          <w:tcPr>
            <w:tcW w:w="791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B0A11" w:rsidRDefault="008E74EF">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□移动互联  □全渠道营销  □大数据应用</w:t>
            </w:r>
          </w:p>
          <w:p w:rsidR="00BB0A11" w:rsidRDefault="008E74EF">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□软件信息系统  □供应链管理  □设施设备</w:t>
            </w:r>
            <w:r>
              <w:rPr>
                <w:rFonts w:ascii="宋体" w:hAnsi="宋体" w:cs="宋体" w:hint="eastAsia"/>
                <w:color w:val="000000"/>
                <w:kern w:val="0"/>
                <w:sz w:val="24"/>
              </w:rPr>
              <w:br/>
              <w:t>□节能环保    □防损安防  □金融服务</w:t>
            </w:r>
          </w:p>
          <w:p w:rsidR="00BB0A11" w:rsidRDefault="008E74EF">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□咨询顾问  □设计策划  □其他：</w:t>
            </w:r>
          </w:p>
        </w:tc>
      </w:tr>
      <w:tr w:rsidR="00BB0A11">
        <w:trPr>
          <w:trHeight w:val="450"/>
          <w:jc w:val="center"/>
        </w:trPr>
        <w:tc>
          <w:tcPr>
            <w:tcW w:w="791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B0A11" w:rsidRDefault="008E74EF">
            <w:pPr>
              <w:widowControl/>
              <w:jc w:val="left"/>
              <w:rPr>
                <w:rFonts w:ascii="宋体" w:hAnsi="宋体" w:cs="宋体"/>
                <w:b/>
                <w:color w:val="000000"/>
                <w:kern w:val="0"/>
                <w:sz w:val="28"/>
              </w:rPr>
            </w:pPr>
            <w:r>
              <w:rPr>
                <w:rFonts w:ascii="宋体" w:hAnsi="宋体" w:cs="宋体" w:hint="eastAsia"/>
                <w:b/>
                <w:color w:val="000000"/>
                <w:kern w:val="0"/>
                <w:sz w:val="24"/>
              </w:rPr>
              <w:t>意向洽谈企业</w:t>
            </w:r>
          </w:p>
        </w:tc>
      </w:tr>
      <w:tr w:rsidR="00BB0A11">
        <w:trPr>
          <w:trHeight w:val="3846"/>
          <w:jc w:val="center"/>
        </w:trPr>
        <w:tc>
          <w:tcPr>
            <w:tcW w:w="3780" w:type="dxa"/>
            <w:gridSpan w:val="3"/>
            <w:tcBorders>
              <w:top w:val="single" w:sz="4" w:space="0" w:color="auto"/>
              <w:left w:val="single" w:sz="4" w:space="0" w:color="auto"/>
              <w:bottom w:val="single" w:sz="4" w:space="0" w:color="auto"/>
            </w:tcBorders>
            <w:shd w:val="clear" w:color="auto" w:fill="auto"/>
            <w:vAlign w:val="center"/>
          </w:tcPr>
          <w:p w:rsidR="00BB0A11" w:rsidRDefault="008E74EF">
            <w:pPr>
              <w:widowControl/>
              <w:spacing w:line="360" w:lineRule="auto"/>
              <w:jc w:val="left"/>
              <w:rPr>
                <w:rFonts w:ascii="宋体" w:hAnsi="宋体" w:cs="宋体"/>
                <w:color w:val="000000"/>
                <w:kern w:val="0"/>
                <w:sz w:val="24"/>
              </w:rPr>
            </w:pPr>
            <w:r>
              <w:rPr>
                <w:rFonts w:ascii="宋体" w:hAnsi="宋体" w:cs="宋体" w:hint="eastAsia"/>
                <w:color w:val="000000"/>
                <w:kern w:val="0"/>
                <w:sz w:val="24"/>
              </w:rPr>
              <w:t>□物流供应链：北京云鸟科技有限公司</w:t>
            </w:r>
            <w:r>
              <w:rPr>
                <w:rFonts w:ascii="宋体" w:hAnsi="宋体" w:cs="宋体" w:hint="eastAsia"/>
                <w:color w:val="000000"/>
                <w:kern w:val="0"/>
                <w:sz w:val="24"/>
              </w:rPr>
              <w:br/>
              <w:t>□线上线下智慧门店管理：成都勤智数码股份有限公司</w:t>
            </w:r>
          </w:p>
          <w:p w:rsidR="00BB0A11" w:rsidRDefault="008E74EF">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□安防监控：杭州海康威视数字技术股份有限公司成都分公司</w:t>
            </w:r>
          </w:p>
          <w:p w:rsidR="00BB0A11" w:rsidRDefault="008E74EF">
            <w:pPr>
              <w:widowControl/>
              <w:spacing w:line="360" w:lineRule="auto"/>
              <w:jc w:val="left"/>
              <w:rPr>
                <w:rFonts w:ascii="宋体" w:hAnsi="宋体" w:cs="宋体"/>
                <w:color w:val="FF0000"/>
                <w:kern w:val="0"/>
                <w:sz w:val="24"/>
              </w:rPr>
            </w:pPr>
            <w:r>
              <w:rPr>
                <w:rFonts w:ascii="宋体" w:hAnsi="宋体" w:cs="宋体" w:hint="eastAsia"/>
                <w:color w:val="000000"/>
                <w:kern w:val="0"/>
                <w:sz w:val="24"/>
              </w:rPr>
              <w:t>□wifi平台：</w:t>
            </w:r>
            <w:r>
              <w:rPr>
                <w:rFonts w:ascii="宋体" w:hAnsi="宋体" w:cs="宋体" w:hint="eastAsia"/>
                <w:kern w:val="0"/>
                <w:sz w:val="24"/>
              </w:rPr>
              <w:t>成都元素科技有限公司</w:t>
            </w:r>
          </w:p>
        </w:tc>
        <w:tc>
          <w:tcPr>
            <w:tcW w:w="4134" w:type="dxa"/>
            <w:gridSpan w:val="2"/>
            <w:tcBorders>
              <w:top w:val="single" w:sz="4" w:space="0" w:color="auto"/>
              <w:bottom w:val="single" w:sz="4" w:space="0" w:color="auto"/>
              <w:right w:val="single" w:sz="4" w:space="0" w:color="auto"/>
            </w:tcBorders>
            <w:shd w:val="clear" w:color="auto" w:fill="auto"/>
            <w:vAlign w:val="center"/>
          </w:tcPr>
          <w:p w:rsidR="00BB0A11" w:rsidRDefault="008E74EF">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□商业体声音系统：成都苹果与蛇科技文化创意有限公司</w:t>
            </w:r>
          </w:p>
          <w:p w:rsidR="00BB0A11" w:rsidRDefault="008E74EF">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□“实体商业+互联网"开放平台：</w:t>
            </w:r>
            <w:r>
              <w:rPr>
                <w:rFonts w:ascii="宋体" w:hAnsi="宋体" w:cs="宋体" w:hint="eastAsia"/>
                <w:color w:val="000000" w:themeColor="text1"/>
                <w:kern w:val="0"/>
                <w:sz w:val="24"/>
              </w:rPr>
              <w:t>上海新飞凡电子商务有限公司</w:t>
            </w:r>
          </w:p>
          <w:p w:rsidR="00BB0A11" w:rsidRDefault="008E74EF">
            <w:pPr>
              <w:widowControl/>
              <w:spacing w:line="360" w:lineRule="auto"/>
              <w:jc w:val="left"/>
              <w:rPr>
                <w:rFonts w:ascii="宋体" w:hAnsi="宋体" w:cs="宋体"/>
                <w:color w:val="000000"/>
                <w:kern w:val="0"/>
                <w:sz w:val="24"/>
              </w:rPr>
            </w:pPr>
            <w:r>
              <w:rPr>
                <w:rFonts w:ascii="宋体" w:hAnsi="宋体" w:cs="宋体" w:hint="eastAsia"/>
                <w:color w:val="000000"/>
                <w:kern w:val="0"/>
                <w:sz w:val="24"/>
              </w:rPr>
              <w:t>□融合支付：四川晋商支付信息技术股份有限公司</w:t>
            </w:r>
            <w:r>
              <w:rPr>
                <w:rFonts w:ascii="宋体" w:hAnsi="宋体" w:cs="宋体" w:hint="eastAsia"/>
                <w:color w:val="000000"/>
                <w:kern w:val="0"/>
                <w:sz w:val="24"/>
              </w:rPr>
              <w:br/>
              <w:t>□办公设备+智能终端：成都龙盛中天科技责任有限公司</w:t>
            </w:r>
          </w:p>
          <w:p w:rsidR="00BB0A11" w:rsidRDefault="008E74EF">
            <w:pPr>
              <w:widowControl/>
              <w:spacing w:line="360" w:lineRule="auto"/>
              <w:jc w:val="left"/>
              <w:rPr>
                <w:rFonts w:ascii="宋体" w:hAnsi="宋体" w:cs="宋体"/>
                <w:color w:val="000000"/>
                <w:kern w:val="0"/>
                <w:sz w:val="24"/>
              </w:rPr>
            </w:pPr>
            <w:r>
              <w:rPr>
                <w:rFonts w:ascii="宋体" w:hAnsi="宋体" w:cs="宋体" w:hint="eastAsia"/>
                <w:color w:val="000000"/>
                <w:kern w:val="0"/>
                <w:sz w:val="24"/>
              </w:rPr>
              <w:t>□节能改造：四川明盛科技有限公司</w:t>
            </w:r>
          </w:p>
        </w:tc>
      </w:tr>
    </w:tbl>
    <w:p w:rsidR="00BB0A11" w:rsidRDefault="00BB0A11">
      <w:pPr>
        <w:spacing w:line="460" w:lineRule="exact"/>
        <w:jc w:val="left"/>
        <w:rPr>
          <w:rFonts w:ascii="仿宋_GB2312" w:eastAsia="仿宋_GB2312"/>
          <w:sz w:val="24"/>
          <w:szCs w:val="28"/>
        </w:rPr>
      </w:pPr>
    </w:p>
    <w:sectPr w:rsidR="00BB0A11" w:rsidSect="00BB0A11">
      <w:footerReference w:type="default" r:id="rId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1500" w:rsidRDefault="00581500" w:rsidP="00BB0A11">
      <w:r>
        <w:separator/>
      </w:r>
    </w:p>
  </w:endnote>
  <w:endnote w:type="continuationSeparator" w:id="1">
    <w:p w:rsidR="00581500" w:rsidRDefault="00581500" w:rsidP="00BB0A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方正仿宋简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A11" w:rsidRDefault="006F3A42">
    <w:pPr>
      <w:pStyle w:val="a4"/>
      <w:jc w:val="center"/>
    </w:pPr>
    <w:r w:rsidRPr="006F3A42">
      <w:fldChar w:fldCharType="begin"/>
    </w:r>
    <w:r w:rsidR="008E74EF">
      <w:instrText xml:space="preserve"> PAGE   \* MERGEFORMAT </w:instrText>
    </w:r>
    <w:r w:rsidRPr="006F3A42">
      <w:fldChar w:fldCharType="separate"/>
    </w:r>
    <w:r w:rsidR="00464B14" w:rsidRPr="00464B14">
      <w:rPr>
        <w:noProof/>
        <w:lang w:val="zh-CN"/>
      </w:rPr>
      <w:t>4</w:t>
    </w:r>
    <w:r>
      <w:rPr>
        <w:lang w:val="zh-CN"/>
      </w:rPr>
      <w:fldChar w:fldCharType="end"/>
    </w:r>
  </w:p>
  <w:p w:rsidR="00BB0A11" w:rsidRDefault="00BB0A1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1500" w:rsidRDefault="00581500" w:rsidP="00BB0A11">
      <w:r>
        <w:separator/>
      </w:r>
    </w:p>
  </w:footnote>
  <w:footnote w:type="continuationSeparator" w:id="1">
    <w:p w:rsidR="00581500" w:rsidRDefault="00581500" w:rsidP="00BB0A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5E6DFC"/>
    <w:multiLevelType w:val="singleLevel"/>
    <w:tmpl w:val="575E6DFC"/>
    <w:lvl w:ilvl="0">
      <w:start w:val="4"/>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15BE"/>
    <w:rsid w:val="00001390"/>
    <w:rsid w:val="00001502"/>
    <w:rsid w:val="000027D7"/>
    <w:rsid w:val="00003180"/>
    <w:rsid w:val="000051B9"/>
    <w:rsid w:val="00011C11"/>
    <w:rsid w:val="0001221B"/>
    <w:rsid w:val="0001230B"/>
    <w:rsid w:val="00013FE3"/>
    <w:rsid w:val="0001423E"/>
    <w:rsid w:val="000145C4"/>
    <w:rsid w:val="00014995"/>
    <w:rsid w:val="00020020"/>
    <w:rsid w:val="000203B4"/>
    <w:rsid w:val="00025EBB"/>
    <w:rsid w:val="0002607F"/>
    <w:rsid w:val="00027545"/>
    <w:rsid w:val="00032FA2"/>
    <w:rsid w:val="000346FF"/>
    <w:rsid w:val="00035E98"/>
    <w:rsid w:val="00036373"/>
    <w:rsid w:val="00037694"/>
    <w:rsid w:val="0004162C"/>
    <w:rsid w:val="0004457D"/>
    <w:rsid w:val="00045708"/>
    <w:rsid w:val="0004587C"/>
    <w:rsid w:val="00046194"/>
    <w:rsid w:val="00051A3D"/>
    <w:rsid w:val="00057CB0"/>
    <w:rsid w:val="000656F0"/>
    <w:rsid w:val="00067416"/>
    <w:rsid w:val="000728CB"/>
    <w:rsid w:val="00080104"/>
    <w:rsid w:val="00083837"/>
    <w:rsid w:val="00084FB7"/>
    <w:rsid w:val="000858B3"/>
    <w:rsid w:val="00091D0A"/>
    <w:rsid w:val="00096AE2"/>
    <w:rsid w:val="00096C58"/>
    <w:rsid w:val="000A2111"/>
    <w:rsid w:val="000A3281"/>
    <w:rsid w:val="000A3DF8"/>
    <w:rsid w:val="000B0D52"/>
    <w:rsid w:val="000B1B4F"/>
    <w:rsid w:val="000C050E"/>
    <w:rsid w:val="000C07ED"/>
    <w:rsid w:val="000C31F0"/>
    <w:rsid w:val="000C45BA"/>
    <w:rsid w:val="000C67D6"/>
    <w:rsid w:val="000D216D"/>
    <w:rsid w:val="000D239C"/>
    <w:rsid w:val="000D2805"/>
    <w:rsid w:val="000D3D24"/>
    <w:rsid w:val="000D6705"/>
    <w:rsid w:val="000E2F6D"/>
    <w:rsid w:val="000E383F"/>
    <w:rsid w:val="000E3C70"/>
    <w:rsid w:val="000E5021"/>
    <w:rsid w:val="000E68E7"/>
    <w:rsid w:val="000E6960"/>
    <w:rsid w:val="000E6E9C"/>
    <w:rsid w:val="000E78FF"/>
    <w:rsid w:val="000E7F9B"/>
    <w:rsid w:val="000F186C"/>
    <w:rsid w:val="001000A5"/>
    <w:rsid w:val="00100C28"/>
    <w:rsid w:val="001010F8"/>
    <w:rsid w:val="0010446E"/>
    <w:rsid w:val="00105D15"/>
    <w:rsid w:val="001107B4"/>
    <w:rsid w:val="00110C57"/>
    <w:rsid w:val="00114A85"/>
    <w:rsid w:val="00114FFB"/>
    <w:rsid w:val="00123C7E"/>
    <w:rsid w:val="00124116"/>
    <w:rsid w:val="00124FFC"/>
    <w:rsid w:val="00127E96"/>
    <w:rsid w:val="001313F4"/>
    <w:rsid w:val="00133C53"/>
    <w:rsid w:val="00135548"/>
    <w:rsid w:val="00135E19"/>
    <w:rsid w:val="001401C9"/>
    <w:rsid w:val="001402A1"/>
    <w:rsid w:val="00146CFB"/>
    <w:rsid w:val="0014711D"/>
    <w:rsid w:val="0014731F"/>
    <w:rsid w:val="001512BE"/>
    <w:rsid w:val="001520EE"/>
    <w:rsid w:val="00153258"/>
    <w:rsid w:val="00155697"/>
    <w:rsid w:val="00160AEC"/>
    <w:rsid w:val="001627C1"/>
    <w:rsid w:val="00163DCC"/>
    <w:rsid w:val="00164BEE"/>
    <w:rsid w:val="00164C17"/>
    <w:rsid w:val="00164EAF"/>
    <w:rsid w:val="00165CDF"/>
    <w:rsid w:val="0017273C"/>
    <w:rsid w:val="00173BBF"/>
    <w:rsid w:val="00173F31"/>
    <w:rsid w:val="0017482B"/>
    <w:rsid w:val="00176E8B"/>
    <w:rsid w:val="00180428"/>
    <w:rsid w:val="00183242"/>
    <w:rsid w:val="00183C1A"/>
    <w:rsid w:val="00183DC3"/>
    <w:rsid w:val="001852B7"/>
    <w:rsid w:val="001854EE"/>
    <w:rsid w:val="001869A8"/>
    <w:rsid w:val="001879AC"/>
    <w:rsid w:val="001918D7"/>
    <w:rsid w:val="001935EA"/>
    <w:rsid w:val="001A2226"/>
    <w:rsid w:val="001A2BC8"/>
    <w:rsid w:val="001A34F7"/>
    <w:rsid w:val="001A37ED"/>
    <w:rsid w:val="001A6120"/>
    <w:rsid w:val="001B4903"/>
    <w:rsid w:val="001B5374"/>
    <w:rsid w:val="001B79CE"/>
    <w:rsid w:val="001C3805"/>
    <w:rsid w:val="001C52CA"/>
    <w:rsid w:val="001C5D6F"/>
    <w:rsid w:val="001C78E9"/>
    <w:rsid w:val="001D248F"/>
    <w:rsid w:val="001D24C2"/>
    <w:rsid w:val="001D5002"/>
    <w:rsid w:val="001E096F"/>
    <w:rsid w:val="001E1202"/>
    <w:rsid w:val="001E4CED"/>
    <w:rsid w:val="001F0598"/>
    <w:rsid w:val="001F3650"/>
    <w:rsid w:val="001F5775"/>
    <w:rsid w:val="001F69A7"/>
    <w:rsid w:val="00200384"/>
    <w:rsid w:val="002019CD"/>
    <w:rsid w:val="00202337"/>
    <w:rsid w:val="00203D7C"/>
    <w:rsid w:val="0020420F"/>
    <w:rsid w:val="00204CC7"/>
    <w:rsid w:val="0020566A"/>
    <w:rsid w:val="00206882"/>
    <w:rsid w:val="00211CEB"/>
    <w:rsid w:val="00211EAD"/>
    <w:rsid w:val="00213FC6"/>
    <w:rsid w:val="00214B74"/>
    <w:rsid w:val="00215FB3"/>
    <w:rsid w:val="00216DD0"/>
    <w:rsid w:val="00230342"/>
    <w:rsid w:val="00232386"/>
    <w:rsid w:val="002340AA"/>
    <w:rsid w:val="002353C3"/>
    <w:rsid w:val="0024191F"/>
    <w:rsid w:val="00241F53"/>
    <w:rsid w:val="00246801"/>
    <w:rsid w:val="002529A2"/>
    <w:rsid w:val="0025422E"/>
    <w:rsid w:val="002542E1"/>
    <w:rsid w:val="00254564"/>
    <w:rsid w:val="002563CF"/>
    <w:rsid w:val="0025653F"/>
    <w:rsid w:val="002624C3"/>
    <w:rsid w:val="00263BC6"/>
    <w:rsid w:val="00267E52"/>
    <w:rsid w:val="00274C84"/>
    <w:rsid w:val="002764C4"/>
    <w:rsid w:val="00280465"/>
    <w:rsid w:val="002833E4"/>
    <w:rsid w:val="00285326"/>
    <w:rsid w:val="00285EED"/>
    <w:rsid w:val="0028604D"/>
    <w:rsid w:val="0028646D"/>
    <w:rsid w:val="00286E30"/>
    <w:rsid w:val="0029516A"/>
    <w:rsid w:val="00295235"/>
    <w:rsid w:val="002A282A"/>
    <w:rsid w:val="002A562E"/>
    <w:rsid w:val="002A5845"/>
    <w:rsid w:val="002A69B7"/>
    <w:rsid w:val="002B0220"/>
    <w:rsid w:val="002B0643"/>
    <w:rsid w:val="002B0DDC"/>
    <w:rsid w:val="002B1756"/>
    <w:rsid w:val="002B247B"/>
    <w:rsid w:val="002B5C5B"/>
    <w:rsid w:val="002B6FBC"/>
    <w:rsid w:val="002C1A48"/>
    <w:rsid w:val="002C2095"/>
    <w:rsid w:val="002C2223"/>
    <w:rsid w:val="002C4EF3"/>
    <w:rsid w:val="002C75E7"/>
    <w:rsid w:val="002D1E7B"/>
    <w:rsid w:val="002D1F69"/>
    <w:rsid w:val="002E002F"/>
    <w:rsid w:val="002E3F73"/>
    <w:rsid w:val="002E41F6"/>
    <w:rsid w:val="002E45B1"/>
    <w:rsid w:val="002E5BF3"/>
    <w:rsid w:val="002E6D35"/>
    <w:rsid w:val="002F04F8"/>
    <w:rsid w:val="002F1CFB"/>
    <w:rsid w:val="002F21B7"/>
    <w:rsid w:val="002F6C57"/>
    <w:rsid w:val="0030052F"/>
    <w:rsid w:val="003023F8"/>
    <w:rsid w:val="003024D2"/>
    <w:rsid w:val="003036CC"/>
    <w:rsid w:val="003038DD"/>
    <w:rsid w:val="00305560"/>
    <w:rsid w:val="0030667B"/>
    <w:rsid w:val="0031272D"/>
    <w:rsid w:val="00312999"/>
    <w:rsid w:val="00320FD2"/>
    <w:rsid w:val="0032459D"/>
    <w:rsid w:val="00325B17"/>
    <w:rsid w:val="003264BA"/>
    <w:rsid w:val="0032730C"/>
    <w:rsid w:val="0032730E"/>
    <w:rsid w:val="003306EF"/>
    <w:rsid w:val="00335ED5"/>
    <w:rsid w:val="00336198"/>
    <w:rsid w:val="00336DDE"/>
    <w:rsid w:val="0034216B"/>
    <w:rsid w:val="003435F4"/>
    <w:rsid w:val="003505E8"/>
    <w:rsid w:val="00352286"/>
    <w:rsid w:val="003522D0"/>
    <w:rsid w:val="003525CE"/>
    <w:rsid w:val="003539A5"/>
    <w:rsid w:val="00353CC6"/>
    <w:rsid w:val="00356782"/>
    <w:rsid w:val="00356F53"/>
    <w:rsid w:val="003577B0"/>
    <w:rsid w:val="003610BE"/>
    <w:rsid w:val="003611EF"/>
    <w:rsid w:val="003619E5"/>
    <w:rsid w:val="00364432"/>
    <w:rsid w:val="0036504B"/>
    <w:rsid w:val="0036711A"/>
    <w:rsid w:val="003679FD"/>
    <w:rsid w:val="003729A7"/>
    <w:rsid w:val="00376ECC"/>
    <w:rsid w:val="00381935"/>
    <w:rsid w:val="00382224"/>
    <w:rsid w:val="003824D4"/>
    <w:rsid w:val="00390E73"/>
    <w:rsid w:val="00393126"/>
    <w:rsid w:val="00395BBF"/>
    <w:rsid w:val="003A14F8"/>
    <w:rsid w:val="003A1CB4"/>
    <w:rsid w:val="003A49FC"/>
    <w:rsid w:val="003B2D98"/>
    <w:rsid w:val="003B343C"/>
    <w:rsid w:val="003B3664"/>
    <w:rsid w:val="003B3EBC"/>
    <w:rsid w:val="003B43F7"/>
    <w:rsid w:val="003B49AE"/>
    <w:rsid w:val="003B5CDD"/>
    <w:rsid w:val="003B6EE9"/>
    <w:rsid w:val="003B7341"/>
    <w:rsid w:val="003B79E2"/>
    <w:rsid w:val="003C2F71"/>
    <w:rsid w:val="003C4577"/>
    <w:rsid w:val="003D0A35"/>
    <w:rsid w:val="003D0BCF"/>
    <w:rsid w:val="003D524B"/>
    <w:rsid w:val="003D6899"/>
    <w:rsid w:val="003D7503"/>
    <w:rsid w:val="003E0DDE"/>
    <w:rsid w:val="003E73E3"/>
    <w:rsid w:val="003E7929"/>
    <w:rsid w:val="003F1CCE"/>
    <w:rsid w:val="003F2541"/>
    <w:rsid w:val="003F28FC"/>
    <w:rsid w:val="003F2CDA"/>
    <w:rsid w:val="003F4035"/>
    <w:rsid w:val="003F4768"/>
    <w:rsid w:val="003F4C4B"/>
    <w:rsid w:val="00401032"/>
    <w:rsid w:val="00401BC3"/>
    <w:rsid w:val="00401E28"/>
    <w:rsid w:val="00402782"/>
    <w:rsid w:val="00402803"/>
    <w:rsid w:val="00402C39"/>
    <w:rsid w:val="00403956"/>
    <w:rsid w:val="00405FD2"/>
    <w:rsid w:val="004102B2"/>
    <w:rsid w:val="00411ADE"/>
    <w:rsid w:val="00413D0E"/>
    <w:rsid w:val="00416226"/>
    <w:rsid w:val="00416ECA"/>
    <w:rsid w:val="00422039"/>
    <w:rsid w:val="00422A9D"/>
    <w:rsid w:val="00422E09"/>
    <w:rsid w:val="004231CA"/>
    <w:rsid w:val="00423B58"/>
    <w:rsid w:val="00425BF6"/>
    <w:rsid w:val="00431060"/>
    <w:rsid w:val="004322A5"/>
    <w:rsid w:val="004332E7"/>
    <w:rsid w:val="00435A4D"/>
    <w:rsid w:val="004367C9"/>
    <w:rsid w:val="00440F21"/>
    <w:rsid w:val="0044186C"/>
    <w:rsid w:val="00447DBF"/>
    <w:rsid w:val="004512D6"/>
    <w:rsid w:val="00453946"/>
    <w:rsid w:val="00454444"/>
    <w:rsid w:val="00463346"/>
    <w:rsid w:val="0046338E"/>
    <w:rsid w:val="00463418"/>
    <w:rsid w:val="0046377E"/>
    <w:rsid w:val="00463AE4"/>
    <w:rsid w:val="004647BE"/>
    <w:rsid w:val="00464B14"/>
    <w:rsid w:val="0046559C"/>
    <w:rsid w:val="004657BB"/>
    <w:rsid w:val="004706C9"/>
    <w:rsid w:val="004716A2"/>
    <w:rsid w:val="004752F6"/>
    <w:rsid w:val="00476360"/>
    <w:rsid w:val="004765E9"/>
    <w:rsid w:val="0048337A"/>
    <w:rsid w:val="00485A06"/>
    <w:rsid w:val="00491C10"/>
    <w:rsid w:val="00491CB8"/>
    <w:rsid w:val="004931FF"/>
    <w:rsid w:val="00496750"/>
    <w:rsid w:val="00496C29"/>
    <w:rsid w:val="004A0C2E"/>
    <w:rsid w:val="004A0CC2"/>
    <w:rsid w:val="004A1C40"/>
    <w:rsid w:val="004A20C2"/>
    <w:rsid w:val="004A2CE6"/>
    <w:rsid w:val="004A3788"/>
    <w:rsid w:val="004A38D4"/>
    <w:rsid w:val="004A4F9D"/>
    <w:rsid w:val="004A5182"/>
    <w:rsid w:val="004A5373"/>
    <w:rsid w:val="004A636B"/>
    <w:rsid w:val="004A68ED"/>
    <w:rsid w:val="004B06E1"/>
    <w:rsid w:val="004B0B4A"/>
    <w:rsid w:val="004B2AE5"/>
    <w:rsid w:val="004B52AE"/>
    <w:rsid w:val="004C3445"/>
    <w:rsid w:val="004C3BF6"/>
    <w:rsid w:val="004C5DC9"/>
    <w:rsid w:val="004C7834"/>
    <w:rsid w:val="004D06DC"/>
    <w:rsid w:val="004D5DB7"/>
    <w:rsid w:val="004D6717"/>
    <w:rsid w:val="004E1925"/>
    <w:rsid w:val="004E576A"/>
    <w:rsid w:val="004E5C72"/>
    <w:rsid w:val="004E7946"/>
    <w:rsid w:val="004F025C"/>
    <w:rsid w:val="004F1460"/>
    <w:rsid w:val="004F194E"/>
    <w:rsid w:val="004F1C8D"/>
    <w:rsid w:val="004F40DD"/>
    <w:rsid w:val="0050194B"/>
    <w:rsid w:val="00502E13"/>
    <w:rsid w:val="005069CD"/>
    <w:rsid w:val="005071A0"/>
    <w:rsid w:val="00511908"/>
    <w:rsid w:val="00512AB4"/>
    <w:rsid w:val="00512C46"/>
    <w:rsid w:val="00512E37"/>
    <w:rsid w:val="005139C1"/>
    <w:rsid w:val="00516DA5"/>
    <w:rsid w:val="00517D8C"/>
    <w:rsid w:val="00520A4A"/>
    <w:rsid w:val="00521163"/>
    <w:rsid w:val="0052328F"/>
    <w:rsid w:val="0052635E"/>
    <w:rsid w:val="00526AB7"/>
    <w:rsid w:val="00527A8A"/>
    <w:rsid w:val="00527B22"/>
    <w:rsid w:val="00532104"/>
    <w:rsid w:val="00536CFC"/>
    <w:rsid w:val="00536D0B"/>
    <w:rsid w:val="00542D0C"/>
    <w:rsid w:val="00543A0C"/>
    <w:rsid w:val="0055196F"/>
    <w:rsid w:val="00552741"/>
    <w:rsid w:val="00553ECD"/>
    <w:rsid w:val="00555040"/>
    <w:rsid w:val="0055552D"/>
    <w:rsid w:val="00555B14"/>
    <w:rsid w:val="005563CD"/>
    <w:rsid w:val="00556680"/>
    <w:rsid w:val="00557FCB"/>
    <w:rsid w:val="005628E5"/>
    <w:rsid w:val="00564D23"/>
    <w:rsid w:val="005655FA"/>
    <w:rsid w:val="005771A2"/>
    <w:rsid w:val="0057777E"/>
    <w:rsid w:val="00577C18"/>
    <w:rsid w:val="00581500"/>
    <w:rsid w:val="005819AD"/>
    <w:rsid w:val="00584CB3"/>
    <w:rsid w:val="0058569B"/>
    <w:rsid w:val="00587FF3"/>
    <w:rsid w:val="005907A7"/>
    <w:rsid w:val="00590A1C"/>
    <w:rsid w:val="00592A68"/>
    <w:rsid w:val="00597800"/>
    <w:rsid w:val="005A0B5D"/>
    <w:rsid w:val="005A0F76"/>
    <w:rsid w:val="005A18F1"/>
    <w:rsid w:val="005A2B90"/>
    <w:rsid w:val="005A3A3F"/>
    <w:rsid w:val="005A46E9"/>
    <w:rsid w:val="005A5C27"/>
    <w:rsid w:val="005B1E63"/>
    <w:rsid w:val="005B48AB"/>
    <w:rsid w:val="005B7FE3"/>
    <w:rsid w:val="005C0E81"/>
    <w:rsid w:val="005C1035"/>
    <w:rsid w:val="005C1C40"/>
    <w:rsid w:val="005C3547"/>
    <w:rsid w:val="005C3C1A"/>
    <w:rsid w:val="005D00F8"/>
    <w:rsid w:val="005D138E"/>
    <w:rsid w:val="005D1E72"/>
    <w:rsid w:val="005D2027"/>
    <w:rsid w:val="005D3B5D"/>
    <w:rsid w:val="005D400F"/>
    <w:rsid w:val="005D4342"/>
    <w:rsid w:val="005D44BA"/>
    <w:rsid w:val="005D729D"/>
    <w:rsid w:val="005D7EE2"/>
    <w:rsid w:val="005E1836"/>
    <w:rsid w:val="005E397F"/>
    <w:rsid w:val="005E598B"/>
    <w:rsid w:val="005E66E4"/>
    <w:rsid w:val="005F04FC"/>
    <w:rsid w:val="005F3B2A"/>
    <w:rsid w:val="005F6368"/>
    <w:rsid w:val="00600922"/>
    <w:rsid w:val="00601928"/>
    <w:rsid w:val="00601E66"/>
    <w:rsid w:val="00602DCD"/>
    <w:rsid w:val="0060742F"/>
    <w:rsid w:val="006106AA"/>
    <w:rsid w:val="006121DA"/>
    <w:rsid w:val="00614A28"/>
    <w:rsid w:val="00616512"/>
    <w:rsid w:val="00617A0F"/>
    <w:rsid w:val="00621E18"/>
    <w:rsid w:val="0062252E"/>
    <w:rsid w:val="00623021"/>
    <w:rsid w:val="0062794E"/>
    <w:rsid w:val="00631DF1"/>
    <w:rsid w:val="00634063"/>
    <w:rsid w:val="00636AD9"/>
    <w:rsid w:val="0063755F"/>
    <w:rsid w:val="00641183"/>
    <w:rsid w:val="006419DB"/>
    <w:rsid w:val="00642221"/>
    <w:rsid w:val="006424ED"/>
    <w:rsid w:val="006425DE"/>
    <w:rsid w:val="006433A7"/>
    <w:rsid w:val="00644046"/>
    <w:rsid w:val="00647137"/>
    <w:rsid w:val="006477F9"/>
    <w:rsid w:val="00654134"/>
    <w:rsid w:val="00656AB6"/>
    <w:rsid w:val="0065731E"/>
    <w:rsid w:val="00662583"/>
    <w:rsid w:val="00662D2B"/>
    <w:rsid w:val="006650C5"/>
    <w:rsid w:val="00665721"/>
    <w:rsid w:val="006658B5"/>
    <w:rsid w:val="006663A4"/>
    <w:rsid w:val="0066696C"/>
    <w:rsid w:val="00667AAF"/>
    <w:rsid w:val="006703A7"/>
    <w:rsid w:val="006710D9"/>
    <w:rsid w:val="00671A92"/>
    <w:rsid w:val="00671B69"/>
    <w:rsid w:val="00673FEE"/>
    <w:rsid w:val="00674540"/>
    <w:rsid w:val="00680F60"/>
    <w:rsid w:val="006812FF"/>
    <w:rsid w:val="0068233B"/>
    <w:rsid w:val="00683839"/>
    <w:rsid w:val="00684108"/>
    <w:rsid w:val="00684EE2"/>
    <w:rsid w:val="00686934"/>
    <w:rsid w:val="00687CED"/>
    <w:rsid w:val="00690843"/>
    <w:rsid w:val="00693E7C"/>
    <w:rsid w:val="0069610F"/>
    <w:rsid w:val="00696BD0"/>
    <w:rsid w:val="006A07CE"/>
    <w:rsid w:val="006A668E"/>
    <w:rsid w:val="006A6ADA"/>
    <w:rsid w:val="006B0F1D"/>
    <w:rsid w:val="006B21CA"/>
    <w:rsid w:val="006B5BE8"/>
    <w:rsid w:val="006B7701"/>
    <w:rsid w:val="006C3672"/>
    <w:rsid w:val="006C5891"/>
    <w:rsid w:val="006C5DED"/>
    <w:rsid w:val="006D1092"/>
    <w:rsid w:val="006D3B37"/>
    <w:rsid w:val="006D5C5B"/>
    <w:rsid w:val="006E1BB7"/>
    <w:rsid w:val="006E4159"/>
    <w:rsid w:val="006E45C0"/>
    <w:rsid w:val="006E4715"/>
    <w:rsid w:val="006E4812"/>
    <w:rsid w:val="006F00F9"/>
    <w:rsid w:val="006F1D34"/>
    <w:rsid w:val="006F3645"/>
    <w:rsid w:val="006F379C"/>
    <w:rsid w:val="006F39F8"/>
    <w:rsid w:val="006F3A42"/>
    <w:rsid w:val="006F5EEC"/>
    <w:rsid w:val="006F73C1"/>
    <w:rsid w:val="006F7F11"/>
    <w:rsid w:val="00700332"/>
    <w:rsid w:val="00702096"/>
    <w:rsid w:val="00702ACB"/>
    <w:rsid w:val="007035D4"/>
    <w:rsid w:val="00706BE1"/>
    <w:rsid w:val="00721B65"/>
    <w:rsid w:val="00724BCB"/>
    <w:rsid w:val="0072672E"/>
    <w:rsid w:val="0073081C"/>
    <w:rsid w:val="0073155D"/>
    <w:rsid w:val="007319FA"/>
    <w:rsid w:val="00731D2A"/>
    <w:rsid w:val="00732FED"/>
    <w:rsid w:val="00736617"/>
    <w:rsid w:val="007441BA"/>
    <w:rsid w:val="007443BD"/>
    <w:rsid w:val="00746DB4"/>
    <w:rsid w:val="00750944"/>
    <w:rsid w:val="00752B54"/>
    <w:rsid w:val="00754DC0"/>
    <w:rsid w:val="00754FDD"/>
    <w:rsid w:val="007600D9"/>
    <w:rsid w:val="007614B7"/>
    <w:rsid w:val="00762B21"/>
    <w:rsid w:val="00764862"/>
    <w:rsid w:val="00767540"/>
    <w:rsid w:val="0077119F"/>
    <w:rsid w:val="00771C45"/>
    <w:rsid w:val="007727D5"/>
    <w:rsid w:val="007752E0"/>
    <w:rsid w:val="00777A38"/>
    <w:rsid w:val="00781A70"/>
    <w:rsid w:val="007825A7"/>
    <w:rsid w:val="00784099"/>
    <w:rsid w:val="00784CBF"/>
    <w:rsid w:val="00787BA9"/>
    <w:rsid w:val="00790C8D"/>
    <w:rsid w:val="00791B14"/>
    <w:rsid w:val="0079716A"/>
    <w:rsid w:val="007973CD"/>
    <w:rsid w:val="007A1C3D"/>
    <w:rsid w:val="007A1DE8"/>
    <w:rsid w:val="007A2AC1"/>
    <w:rsid w:val="007A742F"/>
    <w:rsid w:val="007B17C2"/>
    <w:rsid w:val="007B1EC1"/>
    <w:rsid w:val="007C167B"/>
    <w:rsid w:val="007C510F"/>
    <w:rsid w:val="007C52AD"/>
    <w:rsid w:val="007C621A"/>
    <w:rsid w:val="007C6329"/>
    <w:rsid w:val="007C7D80"/>
    <w:rsid w:val="007C7F41"/>
    <w:rsid w:val="007D135F"/>
    <w:rsid w:val="007D31CB"/>
    <w:rsid w:val="007D5A29"/>
    <w:rsid w:val="007D749B"/>
    <w:rsid w:val="007E15BE"/>
    <w:rsid w:val="007E193E"/>
    <w:rsid w:val="007E4496"/>
    <w:rsid w:val="007F013F"/>
    <w:rsid w:val="007F207E"/>
    <w:rsid w:val="007F2B94"/>
    <w:rsid w:val="007F2DCA"/>
    <w:rsid w:val="007F3671"/>
    <w:rsid w:val="007F398A"/>
    <w:rsid w:val="007F44EE"/>
    <w:rsid w:val="007F4C55"/>
    <w:rsid w:val="007F4EA1"/>
    <w:rsid w:val="00801525"/>
    <w:rsid w:val="00802761"/>
    <w:rsid w:val="00803781"/>
    <w:rsid w:val="0080402A"/>
    <w:rsid w:val="00805F7B"/>
    <w:rsid w:val="0080776A"/>
    <w:rsid w:val="008106A6"/>
    <w:rsid w:val="008211B4"/>
    <w:rsid w:val="00821BE8"/>
    <w:rsid w:val="0082256A"/>
    <w:rsid w:val="00823B34"/>
    <w:rsid w:val="00823F4B"/>
    <w:rsid w:val="008247F9"/>
    <w:rsid w:val="00826E74"/>
    <w:rsid w:val="008306E1"/>
    <w:rsid w:val="0083719B"/>
    <w:rsid w:val="008410A5"/>
    <w:rsid w:val="008412D2"/>
    <w:rsid w:val="008419AE"/>
    <w:rsid w:val="008421EF"/>
    <w:rsid w:val="00842981"/>
    <w:rsid w:val="00843F24"/>
    <w:rsid w:val="00845899"/>
    <w:rsid w:val="00846164"/>
    <w:rsid w:val="008462E4"/>
    <w:rsid w:val="00847207"/>
    <w:rsid w:val="00850A7F"/>
    <w:rsid w:val="00851131"/>
    <w:rsid w:val="00855E75"/>
    <w:rsid w:val="008566AC"/>
    <w:rsid w:val="00856D02"/>
    <w:rsid w:val="0085779E"/>
    <w:rsid w:val="00860EBF"/>
    <w:rsid w:val="00862BD3"/>
    <w:rsid w:val="00865151"/>
    <w:rsid w:val="0086618F"/>
    <w:rsid w:val="00866C20"/>
    <w:rsid w:val="00870408"/>
    <w:rsid w:val="00871E5E"/>
    <w:rsid w:val="00872790"/>
    <w:rsid w:val="008747FE"/>
    <w:rsid w:val="00874C2E"/>
    <w:rsid w:val="008771B6"/>
    <w:rsid w:val="00877BA7"/>
    <w:rsid w:val="00880525"/>
    <w:rsid w:val="0088102B"/>
    <w:rsid w:val="00882D13"/>
    <w:rsid w:val="00883DF1"/>
    <w:rsid w:val="00885170"/>
    <w:rsid w:val="00885B7C"/>
    <w:rsid w:val="00891920"/>
    <w:rsid w:val="00894863"/>
    <w:rsid w:val="00895342"/>
    <w:rsid w:val="008A0867"/>
    <w:rsid w:val="008A2361"/>
    <w:rsid w:val="008A2FA4"/>
    <w:rsid w:val="008A3110"/>
    <w:rsid w:val="008A3A35"/>
    <w:rsid w:val="008A4637"/>
    <w:rsid w:val="008A60A9"/>
    <w:rsid w:val="008B184F"/>
    <w:rsid w:val="008B49BB"/>
    <w:rsid w:val="008C0444"/>
    <w:rsid w:val="008C1BAB"/>
    <w:rsid w:val="008C60FF"/>
    <w:rsid w:val="008C6472"/>
    <w:rsid w:val="008D1EA3"/>
    <w:rsid w:val="008D2E0F"/>
    <w:rsid w:val="008E440E"/>
    <w:rsid w:val="008E4A2C"/>
    <w:rsid w:val="008E598D"/>
    <w:rsid w:val="008E74EF"/>
    <w:rsid w:val="008E7973"/>
    <w:rsid w:val="008E7B84"/>
    <w:rsid w:val="008F1C8F"/>
    <w:rsid w:val="008F4E43"/>
    <w:rsid w:val="008F57DD"/>
    <w:rsid w:val="008F5866"/>
    <w:rsid w:val="008F5BC1"/>
    <w:rsid w:val="008F605F"/>
    <w:rsid w:val="008F7165"/>
    <w:rsid w:val="008F7833"/>
    <w:rsid w:val="00903C36"/>
    <w:rsid w:val="0090466E"/>
    <w:rsid w:val="00917DE5"/>
    <w:rsid w:val="0092009E"/>
    <w:rsid w:val="009212D5"/>
    <w:rsid w:val="00921713"/>
    <w:rsid w:val="0092557B"/>
    <w:rsid w:val="0092727F"/>
    <w:rsid w:val="009328D9"/>
    <w:rsid w:val="0093412F"/>
    <w:rsid w:val="00934576"/>
    <w:rsid w:val="009421BE"/>
    <w:rsid w:val="00942819"/>
    <w:rsid w:val="00945232"/>
    <w:rsid w:val="00946005"/>
    <w:rsid w:val="0095124D"/>
    <w:rsid w:val="00952564"/>
    <w:rsid w:val="00957BD6"/>
    <w:rsid w:val="00960BB2"/>
    <w:rsid w:val="0096108F"/>
    <w:rsid w:val="00961127"/>
    <w:rsid w:val="0096221E"/>
    <w:rsid w:val="00963093"/>
    <w:rsid w:val="00965C92"/>
    <w:rsid w:val="00965EF4"/>
    <w:rsid w:val="00973537"/>
    <w:rsid w:val="00977D3B"/>
    <w:rsid w:val="009811B1"/>
    <w:rsid w:val="00984F02"/>
    <w:rsid w:val="00994D82"/>
    <w:rsid w:val="009951D5"/>
    <w:rsid w:val="009966D9"/>
    <w:rsid w:val="00996777"/>
    <w:rsid w:val="00996D31"/>
    <w:rsid w:val="009A0250"/>
    <w:rsid w:val="009A1353"/>
    <w:rsid w:val="009A3D01"/>
    <w:rsid w:val="009A571C"/>
    <w:rsid w:val="009B1544"/>
    <w:rsid w:val="009B37F3"/>
    <w:rsid w:val="009C2ACD"/>
    <w:rsid w:val="009C3B60"/>
    <w:rsid w:val="009C4180"/>
    <w:rsid w:val="009C4557"/>
    <w:rsid w:val="009D0BF4"/>
    <w:rsid w:val="009D1F49"/>
    <w:rsid w:val="009D3CF2"/>
    <w:rsid w:val="009D46CA"/>
    <w:rsid w:val="009D5163"/>
    <w:rsid w:val="009D5820"/>
    <w:rsid w:val="009E0624"/>
    <w:rsid w:val="009E3275"/>
    <w:rsid w:val="009E354F"/>
    <w:rsid w:val="009E500D"/>
    <w:rsid w:val="009E6AD1"/>
    <w:rsid w:val="009F1597"/>
    <w:rsid w:val="009F5A63"/>
    <w:rsid w:val="009F7241"/>
    <w:rsid w:val="00A004EE"/>
    <w:rsid w:val="00A02413"/>
    <w:rsid w:val="00A02897"/>
    <w:rsid w:val="00A0386E"/>
    <w:rsid w:val="00A03F17"/>
    <w:rsid w:val="00A049F5"/>
    <w:rsid w:val="00A0708A"/>
    <w:rsid w:val="00A106EF"/>
    <w:rsid w:val="00A1265D"/>
    <w:rsid w:val="00A126B1"/>
    <w:rsid w:val="00A17CF3"/>
    <w:rsid w:val="00A31B12"/>
    <w:rsid w:val="00A44276"/>
    <w:rsid w:val="00A44429"/>
    <w:rsid w:val="00A44787"/>
    <w:rsid w:val="00A44A32"/>
    <w:rsid w:val="00A46128"/>
    <w:rsid w:val="00A462C5"/>
    <w:rsid w:val="00A47193"/>
    <w:rsid w:val="00A4760A"/>
    <w:rsid w:val="00A5025D"/>
    <w:rsid w:val="00A51A34"/>
    <w:rsid w:val="00A5365F"/>
    <w:rsid w:val="00A5381A"/>
    <w:rsid w:val="00A53A1F"/>
    <w:rsid w:val="00A54CA1"/>
    <w:rsid w:val="00A60466"/>
    <w:rsid w:val="00A62CFE"/>
    <w:rsid w:val="00A65919"/>
    <w:rsid w:val="00A708DD"/>
    <w:rsid w:val="00A72CB8"/>
    <w:rsid w:val="00A731A5"/>
    <w:rsid w:val="00A751F4"/>
    <w:rsid w:val="00A854E5"/>
    <w:rsid w:val="00A93F0B"/>
    <w:rsid w:val="00A94AA1"/>
    <w:rsid w:val="00A9506F"/>
    <w:rsid w:val="00A974FA"/>
    <w:rsid w:val="00AA0F84"/>
    <w:rsid w:val="00AA2178"/>
    <w:rsid w:val="00AA5819"/>
    <w:rsid w:val="00AA7989"/>
    <w:rsid w:val="00AB2D77"/>
    <w:rsid w:val="00AB3907"/>
    <w:rsid w:val="00AB54DD"/>
    <w:rsid w:val="00AB769D"/>
    <w:rsid w:val="00AB7FDE"/>
    <w:rsid w:val="00AC3A3E"/>
    <w:rsid w:val="00AC421B"/>
    <w:rsid w:val="00AC4518"/>
    <w:rsid w:val="00AC4C3E"/>
    <w:rsid w:val="00AC59D6"/>
    <w:rsid w:val="00AD11FC"/>
    <w:rsid w:val="00AD3EA2"/>
    <w:rsid w:val="00AD4AA7"/>
    <w:rsid w:val="00AE00D9"/>
    <w:rsid w:val="00AE0CEC"/>
    <w:rsid w:val="00AE0E4B"/>
    <w:rsid w:val="00AE29D6"/>
    <w:rsid w:val="00AE6970"/>
    <w:rsid w:val="00AE7991"/>
    <w:rsid w:val="00AF2CF1"/>
    <w:rsid w:val="00AF5A20"/>
    <w:rsid w:val="00AF6216"/>
    <w:rsid w:val="00AF78FE"/>
    <w:rsid w:val="00B00F57"/>
    <w:rsid w:val="00B047DE"/>
    <w:rsid w:val="00B05918"/>
    <w:rsid w:val="00B05D14"/>
    <w:rsid w:val="00B06A69"/>
    <w:rsid w:val="00B06A95"/>
    <w:rsid w:val="00B074CA"/>
    <w:rsid w:val="00B106BE"/>
    <w:rsid w:val="00B1090F"/>
    <w:rsid w:val="00B10F0B"/>
    <w:rsid w:val="00B1148C"/>
    <w:rsid w:val="00B11DA5"/>
    <w:rsid w:val="00B120D3"/>
    <w:rsid w:val="00B15FFC"/>
    <w:rsid w:val="00B21F22"/>
    <w:rsid w:val="00B22806"/>
    <w:rsid w:val="00B231E9"/>
    <w:rsid w:val="00B24482"/>
    <w:rsid w:val="00B255F9"/>
    <w:rsid w:val="00B27BA8"/>
    <w:rsid w:val="00B309C6"/>
    <w:rsid w:val="00B342D2"/>
    <w:rsid w:val="00B343D5"/>
    <w:rsid w:val="00B34697"/>
    <w:rsid w:val="00B3496A"/>
    <w:rsid w:val="00B379D0"/>
    <w:rsid w:val="00B41F26"/>
    <w:rsid w:val="00B42933"/>
    <w:rsid w:val="00B45985"/>
    <w:rsid w:val="00B520A4"/>
    <w:rsid w:val="00B578B1"/>
    <w:rsid w:val="00B60D9C"/>
    <w:rsid w:val="00B6179B"/>
    <w:rsid w:val="00B62275"/>
    <w:rsid w:val="00B62FE8"/>
    <w:rsid w:val="00B63064"/>
    <w:rsid w:val="00B63AF6"/>
    <w:rsid w:val="00B6463F"/>
    <w:rsid w:val="00B73581"/>
    <w:rsid w:val="00B74C71"/>
    <w:rsid w:val="00B753BF"/>
    <w:rsid w:val="00B76E14"/>
    <w:rsid w:val="00B81027"/>
    <w:rsid w:val="00B8118F"/>
    <w:rsid w:val="00B8153C"/>
    <w:rsid w:val="00B81DBC"/>
    <w:rsid w:val="00B81F35"/>
    <w:rsid w:val="00B82CFD"/>
    <w:rsid w:val="00B83213"/>
    <w:rsid w:val="00B842B6"/>
    <w:rsid w:val="00B86B4B"/>
    <w:rsid w:val="00B86F3F"/>
    <w:rsid w:val="00B9203C"/>
    <w:rsid w:val="00B93032"/>
    <w:rsid w:val="00B96D71"/>
    <w:rsid w:val="00B97C5F"/>
    <w:rsid w:val="00BA012F"/>
    <w:rsid w:val="00BA0E9C"/>
    <w:rsid w:val="00BA31E3"/>
    <w:rsid w:val="00BA34D9"/>
    <w:rsid w:val="00BA4B05"/>
    <w:rsid w:val="00BA5FB3"/>
    <w:rsid w:val="00BA744B"/>
    <w:rsid w:val="00BA775E"/>
    <w:rsid w:val="00BA7D11"/>
    <w:rsid w:val="00BB049C"/>
    <w:rsid w:val="00BB0A11"/>
    <w:rsid w:val="00BB5F2B"/>
    <w:rsid w:val="00BC681A"/>
    <w:rsid w:val="00BC7646"/>
    <w:rsid w:val="00BD263A"/>
    <w:rsid w:val="00BD41FB"/>
    <w:rsid w:val="00BD652B"/>
    <w:rsid w:val="00BD6AE0"/>
    <w:rsid w:val="00BD7272"/>
    <w:rsid w:val="00BD7A18"/>
    <w:rsid w:val="00BD7B37"/>
    <w:rsid w:val="00BE28C4"/>
    <w:rsid w:val="00BE34B1"/>
    <w:rsid w:val="00BE4003"/>
    <w:rsid w:val="00BE4914"/>
    <w:rsid w:val="00BF0B31"/>
    <w:rsid w:val="00BF4497"/>
    <w:rsid w:val="00BF4DA3"/>
    <w:rsid w:val="00BF58D5"/>
    <w:rsid w:val="00C002E5"/>
    <w:rsid w:val="00C00E1D"/>
    <w:rsid w:val="00C016CA"/>
    <w:rsid w:val="00C026D6"/>
    <w:rsid w:val="00C063ED"/>
    <w:rsid w:val="00C063F9"/>
    <w:rsid w:val="00C11CD0"/>
    <w:rsid w:val="00C16B3A"/>
    <w:rsid w:val="00C17FB2"/>
    <w:rsid w:val="00C21567"/>
    <w:rsid w:val="00C225EB"/>
    <w:rsid w:val="00C22E0C"/>
    <w:rsid w:val="00C26D3C"/>
    <w:rsid w:val="00C32D92"/>
    <w:rsid w:val="00C3332B"/>
    <w:rsid w:val="00C346AF"/>
    <w:rsid w:val="00C3547A"/>
    <w:rsid w:val="00C366D2"/>
    <w:rsid w:val="00C400FC"/>
    <w:rsid w:val="00C406F9"/>
    <w:rsid w:val="00C41EF2"/>
    <w:rsid w:val="00C42C65"/>
    <w:rsid w:val="00C43031"/>
    <w:rsid w:val="00C435F1"/>
    <w:rsid w:val="00C45270"/>
    <w:rsid w:val="00C461FF"/>
    <w:rsid w:val="00C47A5F"/>
    <w:rsid w:val="00C47BE0"/>
    <w:rsid w:val="00C47FD2"/>
    <w:rsid w:val="00C51482"/>
    <w:rsid w:val="00C522DA"/>
    <w:rsid w:val="00C543B2"/>
    <w:rsid w:val="00C61539"/>
    <w:rsid w:val="00C6626C"/>
    <w:rsid w:val="00C66A32"/>
    <w:rsid w:val="00C7016D"/>
    <w:rsid w:val="00C70929"/>
    <w:rsid w:val="00C766B7"/>
    <w:rsid w:val="00C81248"/>
    <w:rsid w:val="00C83802"/>
    <w:rsid w:val="00C85829"/>
    <w:rsid w:val="00C85FD9"/>
    <w:rsid w:val="00C861F5"/>
    <w:rsid w:val="00C9077C"/>
    <w:rsid w:val="00C9562A"/>
    <w:rsid w:val="00C963E4"/>
    <w:rsid w:val="00CA10F2"/>
    <w:rsid w:val="00CB1CDD"/>
    <w:rsid w:val="00CB2CAB"/>
    <w:rsid w:val="00CB4391"/>
    <w:rsid w:val="00CB6547"/>
    <w:rsid w:val="00CB67FD"/>
    <w:rsid w:val="00CB70AC"/>
    <w:rsid w:val="00CB722A"/>
    <w:rsid w:val="00CC0199"/>
    <w:rsid w:val="00CC238B"/>
    <w:rsid w:val="00CC2F7F"/>
    <w:rsid w:val="00CC4AD7"/>
    <w:rsid w:val="00CC4C5D"/>
    <w:rsid w:val="00CC5F5C"/>
    <w:rsid w:val="00CC6559"/>
    <w:rsid w:val="00CD2BD2"/>
    <w:rsid w:val="00CD3549"/>
    <w:rsid w:val="00CD4A34"/>
    <w:rsid w:val="00CD55C7"/>
    <w:rsid w:val="00CE18A7"/>
    <w:rsid w:val="00CE221C"/>
    <w:rsid w:val="00CF3B8B"/>
    <w:rsid w:val="00CF4D62"/>
    <w:rsid w:val="00D04498"/>
    <w:rsid w:val="00D04718"/>
    <w:rsid w:val="00D05D54"/>
    <w:rsid w:val="00D05F4E"/>
    <w:rsid w:val="00D05FD6"/>
    <w:rsid w:val="00D072A6"/>
    <w:rsid w:val="00D10E11"/>
    <w:rsid w:val="00D1110A"/>
    <w:rsid w:val="00D151FA"/>
    <w:rsid w:val="00D154E6"/>
    <w:rsid w:val="00D23974"/>
    <w:rsid w:val="00D24A5E"/>
    <w:rsid w:val="00D253FB"/>
    <w:rsid w:val="00D25B55"/>
    <w:rsid w:val="00D268BB"/>
    <w:rsid w:val="00D2736C"/>
    <w:rsid w:val="00D30373"/>
    <w:rsid w:val="00D314D0"/>
    <w:rsid w:val="00D344E5"/>
    <w:rsid w:val="00D3652E"/>
    <w:rsid w:val="00D375F8"/>
    <w:rsid w:val="00D37F0B"/>
    <w:rsid w:val="00D40CFC"/>
    <w:rsid w:val="00D44964"/>
    <w:rsid w:val="00D451CB"/>
    <w:rsid w:val="00D47E41"/>
    <w:rsid w:val="00D5343B"/>
    <w:rsid w:val="00D54922"/>
    <w:rsid w:val="00D55A10"/>
    <w:rsid w:val="00D56112"/>
    <w:rsid w:val="00D60072"/>
    <w:rsid w:val="00D62D5E"/>
    <w:rsid w:val="00D630F0"/>
    <w:rsid w:val="00D66886"/>
    <w:rsid w:val="00D7116C"/>
    <w:rsid w:val="00D71E15"/>
    <w:rsid w:val="00D74446"/>
    <w:rsid w:val="00D74484"/>
    <w:rsid w:val="00D74A35"/>
    <w:rsid w:val="00D80064"/>
    <w:rsid w:val="00D81F89"/>
    <w:rsid w:val="00D83899"/>
    <w:rsid w:val="00D84F94"/>
    <w:rsid w:val="00D85449"/>
    <w:rsid w:val="00D85B16"/>
    <w:rsid w:val="00D87555"/>
    <w:rsid w:val="00D90744"/>
    <w:rsid w:val="00D94B89"/>
    <w:rsid w:val="00D97C6E"/>
    <w:rsid w:val="00DA10E3"/>
    <w:rsid w:val="00DA1720"/>
    <w:rsid w:val="00DA1A54"/>
    <w:rsid w:val="00DA212D"/>
    <w:rsid w:val="00DA48B7"/>
    <w:rsid w:val="00DA7DF4"/>
    <w:rsid w:val="00DB04EC"/>
    <w:rsid w:val="00DB3783"/>
    <w:rsid w:val="00DB380F"/>
    <w:rsid w:val="00DB7F2B"/>
    <w:rsid w:val="00DC2440"/>
    <w:rsid w:val="00DC3737"/>
    <w:rsid w:val="00DC43A2"/>
    <w:rsid w:val="00DC4682"/>
    <w:rsid w:val="00DC5EDE"/>
    <w:rsid w:val="00DC718E"/>
    <w:rsid w:val="00DD01A0"/>
    <w:rsid w:val="00DD043A"/>
    <w:rsid w:val="00DD0CED"/>
    <w:rsid w:val="00DD2106"/>
    <w:rsid w:val="00DD2110"/>
    <w:rsid w:val="00DD5277"/>
    <w:rsid w:val="00DD7D29"/>
    <w:rsid w:val="00DE05E3"/>
    <w:rsid w:val="00DE374D"/>
    <w:rsid w:val="00DE4832"/>
    <w:rsid w:val="00DE7027"/>
    <w:rsid w:val="00DF0317"/>
    <w:rsid w:val="00DF43CC"/>
    <w:rsid w:val="00DF4510"/>
    <w:rsid w:val="00E01480"/>
    <w:rsid w:val="00E01884"/>
    <w:rsid w:val="00E03048"/>
    <w:rsid w:val="00E03606"/>
    <w:rsid w:val="00E04038"/>
    <w:rsid w:val="00E11825"/>
    <w:rsid w:val="00E14980"/>
    <w:rsid w:val="00E15B44"/>
    <w:rsid w:val="00E16711"/>
    <w:rsid w:val="00E217F5"/>
    <w:rsid w:val="00E2314F"/>
    <w:rsid w:val="00E23C56"/>
    <w:rsid w:val="00E24C92"/>
    <w:rsid w:val="00E26C58"/>
    <w:rsid w:val="00E30A62"/>
    <w:rsid w:val="00E30EAD"/>
    <w:rsid w:val="00E33341"/>
    <w:rsid w:val="00E35362"/>
    <w:rsid w:val="00E36D3E"/>
    <w:rsid w:val="00E40738"/>
    <w:rsid w:val="00E43E17"/>
    <w:rsid w:val="00E4615D"/>
    <w:rsid w:val="00E46E9C"/>
    <w:rsid w:val="00E52AFA"/>
    <w:rsid w:val="00E5444C"/>
    <w:rsid w:val="00E55AAF"/>
    <w:rsid w:val="00E60912"/>
    <w:rsid w:val="00E6367A"/>
    <w:rsid w:val="00E63FAD"/>
    <w:rsid w:val="00E67044"/>
    <w:rsid w:val="00E729F4"/>
    <w:rsid w:val="00E74101"/>
    <w:rsid w:val="00E75A57"/>
    <w:rsid w:val="00E820FD"/>
    <w:rsid w:val="00E82AC9"/>
    <w:rsid w:val="00E83A02"/>
    <w:rsid w:val="00E83A1F"/>
    <w:rsid w:val="00E84157"/>
    <w:rsid w:val="00E84BFC"/>
    <w:rsid w:val="00E8588A"/>
    <w:rsid w:val="00E9184A"/>
    <w:rsid w:val="00E920E9"/>
    <w:rsid w:val="00E95315"/>
    <w:rsid w:val="00E974C1"/>
    <w:rsid w:val="00EA1204"/>
    <w:rsid w:val="00EA1A76"/>
    <w:rsid w:val="00EA48FB"/>
    <w:rsid w:val="00EA5D74"/>
    <w:rsid w:val="00EA6FB4"/>
    <w:rsid w:val="00EA7E57"/>
    <w:rsid w:val="00EB16B0"/>
    <w:rsid w:val="00EB3AB3"/>
    <w:rsid w:val="00EB5D65"/>
    <w:rsid w:val="00EB5D8B"/>
    <w:rsid w:val="00EC1172"/>
    <w:rsid w:val="00EC12DE"/>
    <w:rsid w:val="00EC167C"/>
    <w:rsid w:val="00EC1A1C"/>
    <w:rsid w:val="00EC220C"/>
    <w:rsid w:val="00EC4689"/>
    <w:rsid w:val="00EC7731"/>
    <w:rsid w:val="00EC7CC6"/>
    <w:rsid w:val="00EC7FF4"/>
    <w:rsid w:val="00ED20C1"/>
    <w:rsid w:val="00ED2759"/>
    <w:rsid w:val="00ED2ADA"/>
    <w:rsid w:val="00ED45D0"/>
    <w:rsid w:val="00EE248E"/>
    <w:rsid w:val="00EE2F2C"/>
    <w:rsid w:val="00EE5E79"/>
    <w:rsid w:val="00EE62A3"/>
    <w:rsid w:val="00EE6A16"/>
    <w:rsid w:val="00EF22E3"/>
    <w:rsid w:val="00EF2A11"/>
    <w:rsid w:val="00EF2F6D"/>
    <w:rsid w:val="00EF56D6"/>
    <w:rsid w:val="00F01548"/>
    <w:rsid w:val="00F049A1"/>
    <w:rsid w:val="00F07854"/>
    <w:rsid w:val="00F07D87"/>
    <w:rsid w:val="00F1073E"/>
    <w:rsid w:val="00F1456E"/>
    <w:rsid w:val="00F15055"/>
    <w:rsid w:val="00F1650F"/>
    <w:rsid w:val="00F16AA3"/>
    <w:rsid w:val="00F21AC7"/>
    <w:rsid w:val="00F2582E"/>
    <w:rsid w:val="00F26D2E"/>
    <w:rsid w:val="00F27C3E"/>
    <w:rsid w:val="00F32014"/>
    <w:rsid w:val="00F321D1"/>
    <w:rsid w:val="00F322F4"/>
    <w:rsid w:val="00F3234E"/>
    <w:rsid w:val="00F37F74"/>
    <w:rsid w:val="00F41BAB"/>
    <w:rsid w:val="00F42F7B"/>
    <w:rsid w:val="00F4416E"/>
    <w:rsid w:val="00F4791C"/>
    <w:rsid w:val="00F5155B"/>
    <w:rsid w:val="00F51B65"/>
    <w:rsid w:val="00F527D1"/>
    <w:rsid w:val="00F55E5F"/>
    <w:rsid w:val="00F57805"/>
    <w:rsid w:val="00F600D7"/>
    <w:rsid w:val="00F604D4"/>
    <w:rsid w:val="00F61ABC"/>
    <w:rsid w:val="00F62410"/>
    <w:rsid w:val="00F63525"/>
    <w:rsid w:val="00F639CA"/>
    <w:rsid w:val="00F64B2F"/>
    <w:rsid w:val="00F700A2"/>
    <w:rsid w:val="00F72C56"/>
    <w:rsid w:val="00F760DA"/>
    <w:rsid w:val="00F76855"/>
    <w:rsid w:val="00F77001"/>
    <w:rsid w:val="00F83D60"/>
    <w:rsid w:val="00F905BE"/>
    <w:rsid w:val="00F9064D"/>
    <w:rsid w:val="00F925F3"/>
    <w:rsid w:val="00F94436"/>
    <w:rsid w:val="00F95278"/>
    <w:rsid w:val="00FA1DFE"/>
    <w:rsid w:val="00FA1EC8"/>
    <w:rsid w:val="00FA2704"/>
    <w:rsid w:val="00FA396E"/>
    <w:rsid w:val="00FA4820"/>
    <w:rsid w:val="00FA638D"/>
    <w:rsid w:val="00FA6391"/>
    <w:rsid w:val="00FA7043"/>
    <w:rsid w:val="00FA70D9"/>
    <w:rsid w:val="00FB1207"/>
    <w:rsid w:val="00FB16C3"/>
    <w:rsid w:val="00FB4B41"/>
    <w:rsid w:val="00FB7358"/>
    <w:rsid w:val="00FB7495"/>
    <w:rsid w:val="00FC64BD"/>
    <w:rsid w:val="00FC73C7"/>
    <w:rsid w:val="00FC7905"/>
    <w:rsid w:val="00FC7F78"/>
    <w:rsid w:val="00FD04A7"/>
    <w:rsid w:val="00FD275A"/>
    <w:rsid w:val="00FD387F"/>
    <w:rsid w:val="00FD428D"/>
    <w:rsid w:val="00FD685C"/>
    <w:rsid w:val="00FE0F5C"/>
    <w:rsid w:val="00FE4309"/>
    <w:rsid w:val="00FE44F6"/>
    <w:rsid w:val="00FE53D6"/>
    <w:rsid w:val="00FE5601"/>
    <w:rsid w:val="00FE7C63"/>
    <w:rsid w:val="00FE7E5E"/>
    <w:rsid w:val="00FF5569"/>
    <w:rsid w:val="00FF5D66"/>
    <w:rsid w:val="08FC03DA"/>
    <w:rsid w:val="26340A7A"/>
    <w:rsid w:val="285B6EAA"/>
    <w:rsid w:val="2B617600"/>
    <w:rsid w:val="2DC33D3A"/>
    <w:rsid w:val="6209022A"/>
    <w:rsid w:val="636D59B4"/>
    <w:rsid w:val="682911BF"/>
    <w:rsid w:val="712400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A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BB0A11"/>
    <w:rPr>
      <w:sz w:val="18"/>
      <w:szCs w:val="18"/>
    </w:rPr>
  </w:style>
  <w:style w:type="paragraph" w:styleId="a4">
    <w:name w:val="footer"/>
    <w:basedOn w:val="a"/>
    <w:link w:val="Char0"/>
    <w:uiPriority w:val="99"/>
    <w:unhideWhenUsed/>
    <w:qFormat/>
    <w:rsid w:val="00BB0A11"/>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BB0A11"/>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sid w:val="00BB0A11"/>
    <w:rPr>
      <w:color w:val="0000FF"/>
      <w:u w:val="single"/>
    </w:rPr>
  </w:style>
  <w:style w:type="character" w:customStyle="1" w:styleId="Char1">
    <w:name w:val="页眉 Char"/>
    <w:basedOn w:val="a0"/>
    <w:link w:val="a5"/>
    <w:uiPriority w:val="99"/>
    <w:semiHidden/>
    <w:qFormat/>
    <w:rsid w:val="00BB0A11"/>
    <w:rPr>
      <w:rFonts w:ascii="Calibri" w:eastAsia="宋体" w:hAnsi="Calibri" w:cs="Times New Roman"/>
      <w:sz w:val="18"/>
      <w:szCs w:val="18"/>
    </w:rPr>
  </w:style>
  <w:style w:type="character" w:customStyle="1" w:styleId="Char0">
    <w:name w:val="页脚 Char"/>
    <w:basedOn w:val="a0"/>
    <w:link w:val="a4"/>
    <w:uiPriority w:val="99"/>
    <w:rsid w:val="00BB0A11"/>
    <w:rPr>
      <w:rFonts w:ascii="Calibri" w:eastAsia="宋体" w:hAnsi="Calibri" w:cs="Times New Roman"/>
      <w:sz w:val="18"/>
      <w:szCs w:val="18"/>
    </w:rPr>
  </w:style>
  <w:style w:type="character" w:customStyle="1" w:styleId="ca-11">
    <w:name w:val="ca-11"/>
    <w:basedOn w:val="a0"/>
    <w:rsid w:val="00BB0A11"/>
    <w:rPr>
      <w:rFonts w:ascii="宋体" w:eastAsia="宋体" w:hAnsi="宋体" w:hint="eastAsia"/>
      <w:sz w:val="28"/>
      <w:szCs w:val="28"/>
    </w:rPr>
  </w:style>
  <w:style w:type="character" w:customStyle="1" w:styleId="Char">
    <w:name w:val="批注框文本 Char"/>
    <w:basedOn w:val="a0"/>
    <w:link w:val="a3"/>
    <w:uiPriority w:val="99"/>
    <w:semiHidden/>
    <w:rsid w:val="00BB0A11"/>
    <w:rPr>
      <w:kern w:val="2"/>
      <w:sz w:val="18"/>
      <w:szCs w:val="18"/>
    </w:rPr>
  </w:style>
</w:styles>
</file>

<file path=word/webSettings.xml><?xml version="1.0" encoding="utf-8"?>
<w:webSettings xmlns:r="http://schemas.openxmlformats.org/officeDocument/2006/relationships" xmlns:w="http://schemas.openxmlformats.org/wordprocessingml/2006/main">
  <w:divs>
    <w:div w:id="370811313">
      <w:bodyDiv w:val="1"/>
      <w:marLeft w:val="0"/>
      <w:marRight w:val="0"/>
      <w:marTop w:val="0"/>
      <w:marBottom w:val="0"/>
      <w:divBdr>
        <w:top w:val="none" w:sz="0" w:space="0" w:color="auto"/>
        <w:left w:val="none" w:sz="0" w:space="0" w:color="auto"/>
        <w:bottom w:val="none" w:sz="0" w:space="0" w:color="auto"/>
        <w:right w:val="none" w:sz="0" w:space="0" w:color="auto"/>
      </w:divBdr>
    </w:div>
    <w:div w:id="517231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yperlink" Target="mailto:31981283@qq.com"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mailto:378209822@qq.com" TargetMode="Externa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481</Words>
  <Characters>2748</Characters>
  <Application>Microsoft Office Word</Application>
  <DocSecurity>0</DocSecurity>
  <Lines>22</Lines>
  <Paragraphs>6</Paragraphs>
  <ScaleCrop>false</ScaleCrop>
  <Company>Sky123.Org</Company>
  <LinksUpToDate>false</LinksUpToDate>
  <CharactersWithSpaces>3223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Sky123.Org</cp:lastModifiedBy>
  <cp:revision>11</cp:revision>
  <cp:lastPrinted>2016-05-11T01:54:00Z</cp:lastPrinted>
  <dcterms:created xsi:type="dcterms:W3CDTF">2016-06-13T02:42:00Z</dcterms:created>
  <dcterms:modified xsi:type="dcterms:W3CDTF">2016-06-13T09:56:00Z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