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ind w:right="-90" w:rightChars="-43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480" w:lineRule="exact"/>
        <w:ind w:right="-90" w:rightChars="-43"/>
        <w:rPr>
          <w:rFonts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附件1、</w:t>
      </w:r>
    </w:p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 w:val="36"/>
          <w:szCs w:val="28"/>
        </w:rPr>
      </w:pPr>
      <w:r>
        <w:rPr>
          <w:rFonts w:hint="eastAsia" w:ascii="仿宋" w:hAnsi="仿宋" w:eastAsia="仿宋" w:cs="Arial"/>
          <w:sz w:val="36"/>
          <w:szCs w:val="28"/>
        </w:rPr>
        <w:t>上海国际酒店用品博览会（成都）参加回执</w:t>
      </w:r>
    </w:p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Cs w:val="28"/>
        </w:rPr>
      </w:pPr>
    </w:p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 w:val="32"/>
          <w:szCs w:val="28"/>
        </w:rPr>
      </w:pPr>
      <w:r>
        <w:rPr>
          <w:rFonts w:hint="eastAsia" w:ascii="仿宋" w:hAnsi="仿宋" w:eastAsia="仿宋" w:cs="Arial"/>
          <w:sz w:val="32"/>
          <w:szCs w:val="28"/>
        </w:rPr>
        <w:t>一对一洽谈会参会回执</w:t>
      </w:r>
    </w:p>
    <w:tbl>
      <w:tblPr>
        <w:tblStyle w:val="9"/>
        <w:tblW w:w="10435" w:type="dxa"/>
        <w:jc w:val="center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204"/>
        <w:gridCol w:w="1276"/>
        <w:gridCol w:w="1417"/>
        <w:gridCol w:w="1418"/>
        <w:gridCol w:w="1276"/>
        <w:gridCol w:w="3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协会工作人员将与您确认8月6日具体洽谈时间和地点。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MS Mincho" w:hAnsi="MS Mincho" w:eastAsia="宋体" w:cs="MS Mincho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4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食品与饮料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咖啡与茶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烘焙及冰淇淋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葡萄酒及烈酒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餐饮设备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桌面餐具及器皿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客房电器及用品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布草及纺织用品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IT与安防设备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康体健身与休闲娱乐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洽谈时间</w:t>
            </w:r>
          </w:p>
        </w:tc>
        <w:tc>
          <w:tcPr>
            <w:tcW w:w="9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□10：00-12:00    □14:00-16:00</w:t>
            </w:r>
          </w:p>
        </w:tc>
      </w:tr>
    </w:tbl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Cs w:val="28"/>
        </w:rPr>
      </w:pPr>
    </w:p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 w:val="32"/>
          <w:szCs w:val="28"/>
        </w:rPr>
      </w:pPr>
      <w:r>
        <w:rPr>
          <w:rFonts w:hint="eastAsia" w:ascii="仿宋" w:hAnsi="仿宋" w:eastAsia="仿宋" w:cs="Arial"/>
          <w:sz w:val="32"/>
          <w:szCs w:val="28"/>
        </w:rPr>
        <w:t>集体观展回执（表格不够可增加）</w:t>
      </w:r>
    </w:p>
    <w:tbl>
      <w:tblPr>
        <w:tblStyle w:val="9"/>
        <w:tblW w:w="10420" w:type="dxa"/>
        <w:jc w:val="center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70"/>
        <w:gridCol w:w="1702"/>
        <w:gridCol w:w="1417"/>
        <w:gridCol w:w="1418"/>
        <w:gridCol w:w="1276"/>
        <w:gridCol w:w="3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请于8月6日（周四）10：00在展会入口协会工作人员处统一领取专业观众入场证。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观展人姓名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食品与饮料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咖啡与茶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烘焙及冰淇淋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葡萄酒及烈酒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餐饮设备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桌面餐具及器皿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客房电器及用品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布草及纺织用品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IT与安防设备</w:t>
            </w:r>
            <w:r>
              <w:rPr>
                <w:rFonts w:hint="eastAsia" w:ascii="MS Mincho" w:hAnsi="MS Mincho" w:eastAsia="MS Mincho" w:cs="MS Mincho"/>
                <w:bCs/>
                <w:color w:val="000000"/>
                <w:kern w:val="0"/>
                <w:sz w:val="22"/>
              </w:rPr>
              <w:t>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康体健身与休闲娱乐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80" w:lineRule="exact"/>
        <w:ind w:right="-90" w:rightChars="-43"/>
        <w:jc w:val="center"/>
        <w:rPr>
          <w:rFonts w:ascii="仿宋" w:hAnsi="仿宋" w:eastAsia="仿宋" w:cs="Arial"/>
          <w:sz w:val="44"/>
          <w:szCs w:val="28"/>
        </w:rPr>
      </w:pPr>
    </w:p>
    <w:p>
      <w:pPr>
        <w:spacing w:line="480" w:lineRule="exact"/>
        <w:ind w:right="-90" w:rightChars="-43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备注：请于</w:t>
      </w:r>
      <w:r>
        <w:rPr>
          <w:rFonts w:hint="eastAsia" w:ascii="宋体" w:hAnsi="宋体" w:cs="宋体"/>
          <w:b/>
          <w:color w:val="FF0000"/>
          <w:kern w:val="0"/>
          <w:sz w:val="22"/>
        </w:rPr>
        <w:t>7月29日（周三）</w:t>
      </w:r>
      <w:r>
        <w:rPr>
          <w:rFonts w:hint="eastAsia" w:ascii="宋体" w:hAnsi="宋体" w:cs="宋体"/>
          <w:color w:val="000000"/>
          <w:kern w:val="0"/>
          <w:sz w:val="22"/>
        </w:rPr>
        <w:t>17：00前将回执回复到协会日常对接人处，谢谢！</w:t>
      </w:r>
    </w:p>
    <w:p>
      <w:pPr>
        <w:spacing w:line="480" w:lineRule="exact"/>
        <w:ind w:right="-90" w:rightChars="-43"/>
        <w:rPr>
          <w:rFonts w:ascii="宋体" w:hAnsi="宋体" w:cs="宋体"/>
          <w:color w:val="000000"/>
          <w:kern w:val="0"/>
          <w:sz w:val="22"/>
        </w:rPr>
        <w:sectPr>
          <w:headerReference r:id="rId4" w:type="default"/>
          <w:footerReference r:id="rId5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spacing w:line="480" w:lineRule="exact"/>
        <w:ind w:right="-90" w:rightChars="-43"/>
        <w:rPr>
          <w:rFonts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附件2、参展商名录（部分）</w:t>
      </w:r>
    </w:p>
    <w:tbl>
      <w:tblPr>
        <w:tblStyle w:val="9"/>
        <w:tblW w:w="8806" w:type="dxa"/>
        <w:jc w:val="center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6"/>
        <w:gridCol w:w="3544"/>
        <w:gridCol w:w="2498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4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展位号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福建省邦领食品有限公司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H4C100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烘焙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广州市曾和食品有限公司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H4D45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烘焙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靖江沃德包装设备制造有限公司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H4B50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生合生物科技（南京）有限公司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H4B31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成都市柯瑞姆食品有限公司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H4C30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浩瀚国际有限公司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H4B10/H4C10/H4C20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仙桃市秋实塑料彩印包装厂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浙江新天力容器科技有限公司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H4B60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德鑫行（上海）国际贸易有限公司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H4D102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上海名高贸易有限公司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H4D105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四川天宇诚业贸易有限公司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H4B70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青岛千叶源商贸有限公司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H4A150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上海昱钢包装机械有限公司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四川天荣实业有限公司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H4C50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成都聚心汇海餐饮投资管理有限公司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H4B01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莱臻国际贸易（上海）有限公司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H4D140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上海赫迪国际贸易有限公司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成都乐科机械设备有限公司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H4A86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福州市晋安艾斯贸易生产有限公司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H4A80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上海和沁经贸有限公司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H4A70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上海川达制冷设备厂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H4D02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鹤山市伊克加塑业有限公司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H4D01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连丰食品原料（上海）有限公司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H4B20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靖江市茂林包装机械有限公司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H4D129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南通市通州区联佳食品有限公司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H4D90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杭州口非口力食品有限公司/杭州以勒自动售货机制造有限公司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H4D126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上海正新食品有限公司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广州市紫瑄贸易有限公司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H4D81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成都维登贸易有限公司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H4C140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上海海辉食品有限公司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H4A88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重庆米雪食品有限公司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H4B130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成都香大商贸有限公司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H4B135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福州膳芳食品有限公司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H4C70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淄博汉王经贸有限公司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H4D40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青岛普诺米斯食品有限公司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H4D42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浙江鲨鱼食品机械有限公司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H3D90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福州开发区正点食品有限公司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H3A01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上海秀爱国际贸易有限公司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H4D52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博格纳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H4D115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成都捷埃特机械制造有限公司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H4A30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食品饮料综合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苏州市佳禾食品工业有限公司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H4C60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武汉市金汇泉食品饮料有限公司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H4D86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南京汉钦食品有限公司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H4D82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尚豪电器（广州）有限公司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H4D128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上海诚宇包装制品有限公司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H4B115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成都韦氏大家乐餐饮管理有限公司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H4C90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中山市驰牌电器有限公司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H4D41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中山市福泰电器有限公司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H4D43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佛山市顺德区四度贸易有限公司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H4C125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广州市专一食品有限公司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H4C75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珠海铭乐电器有限公司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H4A172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广州宝磨方商贸有限公司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H4D51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饮料及相关设备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江阴市澄友茶业有限公司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H4C01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重庆江小白酒类营销有限公司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H4A60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3544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萨酷乐斯</w:t>
            </w:r>
          </w:p>
        </w:tc>
        <w:tc>
          <w:tcPr>
            <w:tcW w:w="2498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H4A65</w:t>
            </w:r>
          </w:p>
        </w:tc>
        <w:tc>
          <w:tcPr>
            <w:tcW w:w="2038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常州领航电子有限公司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H4B26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成华区中兴洋行酒店用品商行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成都咖茶世家商贸有限公司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宁波美侬咖啡机有限公司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H4D80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温州欧迪纳茶业有限公司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成都市美铭商贸有限公司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H4D160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王力咖啡贸易（上海）有限公司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成都香记咖啡有限公司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H4B90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上海艺广贸易有限公司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四川凯澄咖啡有限公司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H4B100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成都新艺星咖啡有限公司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H4C80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佛山市南海罗村联星伟仕佰日制品厂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H4A85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深圳市元圳工贸有限公司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上海孚达工贸有限公司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H4A86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重庆尚轩工贸有限公司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H4A90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盛韵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H4D185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成都鑫金兰食品有限公司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H4C130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艾克啡林有限公司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H4D85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重庆泰斯特文化传播有限公司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H4A125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杜卡迪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H4D103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成都私藏咖啡商贸有限公司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H4A170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佳友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北京仟枫真珑商贸有限公司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北京三豆客科技有限公司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H4D130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北京地外普科技对外经贸公司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H4D125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麦乐嘉酒店用品深圳有限公司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H4A182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通匯家電有限公司GMP Industrial Co., Ltd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H4A100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ARC COFFEE PTE ltd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H4A128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哥伦比亚国家咖啡生产者协会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OWL International Pte Ltd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H4D146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咖啡物料及设备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青岛益达制冷设备有限公司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H3B01/H4A01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冰激凌原料及设备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山东雪冰制冷设备有限公司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H4D55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冰激凌原料及设备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霸州市东段仁邦家具厂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冰激凌原料及设备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成华区金乐客酒店用品经营部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H4B80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苏州金博客制冷科技有限公司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H4B30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日升五金制品（深圳）有限公司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H4B40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上海志铭实业有限公司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H3D01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上海纵有实业有限公司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浙江鹰达刀具有限公司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H3A85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宁波吉意压力锅有限公司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喜达客（青岛）商用电器有限公司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H3C30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上海创绿实业有限公司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广州新域机电制造有限公司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广州市伊东机电有限公司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H3D86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上海积创实业发展有限公司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江门市宇辉西厨设备有限公司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H3C25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广州市金的德塑料制品有限公司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珠海经济特区越盈电器有限公司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H3C62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上海创历制冷设备有限公司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上海田湾食品饮料机械有限公司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上海旻月机电有限公司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H4D100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上海鸿剑制冷设备有限公司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H4C168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海宁米莱时尚创意设计有限公司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H4A147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广州市金甲餐饮设备有限公司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餐饮设备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别样红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H3B25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维达商贸有限公司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H3D69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南京捷双英电子科技有限公司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H3D93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上海锋乐电子科技有限公司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H3C52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日顺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H3B15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深圳家立方电器有限公司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H3D82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济南超威生物技术有限公司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H4A68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上海桂邦智能科技有限公司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H3D39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赤星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深圳市香榭尔香氛有限公司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深圳排队网络技术有限公司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磐朗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H3A36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南通蓝斯顿纺织有限公司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H3A58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安徽鸿润（集团）股份有限公司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H3A35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淮安市淮安区力群毛巾厂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淮安市艾琦毛巾有限公司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H3A20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金银乐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瑞棉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H3C65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锦源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H3A55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无锡创潮服饰设计有限公司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H3B35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布草及纺织品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深圳市新大仁泳池工程有限公司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康体设施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扬州三人行旅游用品有限公司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H3C50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扬州新荷日化塑胶有限公司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H3D43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扬州市飞杰旅游用品有限公司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H3A37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扬州扬程进出口有限公司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H3C55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扬州优洁旅游用品有限公司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H3A30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三恒一树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扬州市永春旅游用品厂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H3A47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上海柏意酒店设备用品制造有限公司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H3C63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扬州欧兰德日化有限公司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H3A40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扬州凯来旅游用品有限公司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H3A53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扬州奇丽化妆品有限公司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H3A50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扬州利尔康日化有限公司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上海春晖旅游用品厂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乐辰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成都非元科技有限公司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H3D38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成都凡爱商贸有限公司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H3B55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成都市蓝尊皮具有限公司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北京锦业鸿运酒店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H3D65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客房用品及电器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郑州华德地毯集团有限公司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H3D75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商场设施</w:t>
            </w:r>
          </w:p>
        </w:tc>
      </w:tr>
    </w:tbl>
    <w:p>
      <w:pPr>
        <w:spacing w:line="480" w:lineRule="exact"/>
        <w:ind w:right="-90" w:rightChars="-43"/>
        <w:rPr>
          <w:rFonts w:ascii="仿宋" w:hAnsi="仿宋" w:eastAsia="仿宋" w:cs="Arial"/>
          <w:b/>
          <w:bCs/>
          <w:sz w:val="28"/>
          <w:szCs w:val="28"/>
        </w:rPr>
      </w:pPr>
    </w:p>
    <w:p>
      <w:pPr>
        <w:spacing w:line="480" w:lineRule="exact"/>
        <w:ind w:right="-90" w:rightChars="-43"/>
        <w:jc w:val="left"/>
        <w:rPr>
          <w:rFonts w:ascii="仿宋" w:hAnsi="仿宋" w:eastAsia="仿宋" w:cs="Arial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sz w:val="13"/>
        <w:szCs w:val="13"/>
      </w:rP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wordWrap w:val="0"/>
      <w:snapToGrid w:val="0"/>
      <w:jc w:val="right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52B3"/>
    <w:rsid w:val="00034203"/>
    <w:rsid w:val="0006533B"/>
    <w:rsid w:val="00073D0E"/>
    <w:rsid w:val="00151830"/>
    <w:rsid w:val="00193F22"/>
    <w:rsid w:val="001A3C40"/>
    <w:rsid w:val="00212094"/>
    <w:rsid w:val="002407F4"/>
    <w:rsid w:val="00245766"/>
    <w:rsid w:val="00262028"/>
    <w:rsid w:val="00284B6A"/>
    <w:rsid w:val="002A3CA5"/>
    <w:rsid w:val="003D4A29"/>
    <w:rsid w:val="00403DB6"/>
    <w:rsid w:val="00450E34"/>
    <w:rsid w:val="004A689E"/>
    <w:rsid w:val="00506CE0"/>
    <w:rsid w:val="005B446D"/>
    <w:rsid w:val="006D6DA8"/>
    <w:rsid w:val="006F5D75"/>
    <w:rsid w:val="00700D02"/>
    <w:rsid w:val="00736C46"/>
    <w:rsid w:val="007C476E"/>
    <w:rsid w:val="00885CA1"/>
    <w:rsid w:val="008B718E"/>
    <w:rsid w:val="00903C4B"/>
    <w:rsid w:val="00963F44"/>
    <w:rsid w:val="00983B38"/>
    <w:rsid w:val="009F2047"/>
    <w:rsid w:val="00A40C4A"/>
    <w:rsid w:val="00A91826"/>
    <w:rsid w:val="00A97471"/>
    <w:rsid w:val="00B2597E"/>
    <w:rsid w:val="00BE471C"/>
    <w:rsid w:val="00C4382D"/>
    <w:rsid w:val="00C44A03"/>
    <w:rsid w:val="00C9084B"/>
    <w:rsid w:val="00CC444E"/>
    <w:rsid w:val="00CC7CFC"/>
    <w:rsid w:val="00D235FE"/>
    <w:rsid w:val="00D352B3"/>
    <w:rsid w:val="00DD30F7"/>
    <w:rsid w:val="00E324FF"/>
    <w:rsid w:val="00E716C3"/>
    <w:rsid w:val="00E8174D"/>
    <w:rsid w:val="00EB332F"/>
    <w:rsid w:val="50C2318C"/>
    <w:rsid w:val="5455124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uiPriority w:val="99"/>
    <w:rPr>
      <w:color w:val="136EC2"/>
      <w:u w:val="single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4">
    <w:name w:val="页眉 Char"/>
    <w:basedOn w:val="6"/>
    <w:link w:val="4"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CDRBA</Company>
  <Pages>1</Pages>
  <Words>878</Words>
  <Characters>5009</Characters>
  <Lines>41</Lines>
  <Paragraphs>11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2015-03-02T02:56:00Z</dcterms:created>
  <dc:creator>jimmybai(FH-白智勇)</dc:creator>
  <cp:lastModifiedBy>Administrator</cp:lastModifiedBy>
  <cp:lastPrinted>2014-08-19T03:08:00Z</cp:lastPrinted>
  <dcterms:modified xsi:type="dcterms:W3CDTF">2015-07-22T02:30:29Z</dcterms:modified>
  <dc:title>新闻稿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